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4BD8" w14:textId="77777777" w:rsidR="002A1DE2" w:rsidRPr="00E37201" w:rsidRDefault="002A1DE2" w:rsidP="00E37201">
      <w:pPr>
        <w:pStyle w:val="Virsraksts1"/>
        <w:rPr>
          <w:i w:val="0"/>
          <w:iCs/>
          <w:sz w:val="22"/>
          <w:szCs w:val="22"/>
        </w:rPr>
      </w:pPr>
      <w:r w:rsidRPr="00E37201">
        <w:rPr>
          <w:i w:val="0"/>
          <w:iCs/>
          <w:sz w:val="22"/>
          <w:szCs w:val="22"/>
        </w:rPr>
        <w:t xml:space="preserve">L Ī G U M S Nr. </w:t>
      </w:r>
      <w:permStart w:id="844181988" w:edGrp="everyone"/>
    </w:p>
    <w:permEnd w:id="844181988"/>
    <w:p w14:paraId="3F1E46AE" w14:textId="77777777" w:rsidR="002A1DE2" w:rsidRPr="007B49B6" w:rsidRDefault="002A1DE2" w:rsidP="002A1DE2">
      <w:pPr>
        <w:jc w:val="center"/>
        <w:rPr>
          <w:rFonts w:ascii="Times New Roman" w:hAnsi="Times New Roman"/>
          <w:b/>
          <w:bCs/>
          <w:color w:val="000000"/>
          <w:sz w:val="22"/>
          <w:szCs w:val="22"/>
        </w:rPr>
      </w:pPr>
      <w:r w:rsidRPr="007B49B6">
        <w:rPr>
          <w:rFonts w:ascii="Times New Roman" w:hAnsi="Times New Roman"/>
          <w:b/>
          <w:bCs/>
          <w:color w:val="000000"/>
          <w:sz w:val="22"/>
          <w:szCs w:val="22"/>
        </w:rPr>
        <w:t>par centralizēto ūdenssaimniecības pakalpojumu sniegšanu</w:t>
      </w:r>
    </w:p>
    <w:p w14:paraId="078A574F" w14:textId="77777777" w:rsidR="002A1DE2" w:rsidRPr="007B49B6" w:rsidRDefault="002A1DE2" w:rsidP="002A1DE2">
      <w:pPr>
        <w:jc w:val="center"/>
        <w:rPr>
          <w:rFonts w:ascii="Times New Roman" w:hAnsi="Times New Roman"/>
          <w:b/>
          <w:bCs/>
          <w:color w:val="000000"/>
          <w:sz w:val="22"/>
          <w:szCs w:val="22"/>
        </w:rPr>
      </w:pPr>
      <w:r w:rsidRPr="007B49B6">
        <w:rPr>
          <w:rFonts w:ascii="Times New Roman" w:hAnsi="Times New Roman"/>
          <w:b/>
          <w:bCs/>
          <w:color w:val="000000"/>
          <w:sz w:val="22"/>
          <w:szCs w:val="22"/>
        </w:rPr>
        <w:t>(par kanalizācijas pakalpojumu sniegšanu)</w:t>
      </w:r>
    </w:p>
    <w:p w14:paraId="614419DC" w14:textId="77777777" w:rsidR="002A1DE2" w:rsidRPr="007B49B6" w:rsidRDefault="002A1DE2" w:rsidP="002A1DE2">
      <w:pPr>
        <w:jc w:val="center"/>
        <w:rPr>
          <w:rFonts w:ascii="Times New Roman" w:hAnsi="Times New Roman"/>
          <w:b/>
          <w:bCs/>
          <w:color w:val="000000"/>
          <w:sz w:val="22"/>
          <w:szCs w:val="22"/>
        </w:rPr>
      </w:pPr>
    </w:p>
    <w:p w14:paraId="0CA0F48D" w14:textId="77777777" w:rsidR="002A1DE2" w:rsidRPr="007B49B6" w:rsidRDefault="002A1DE2" w:rsidP="002A1DE2">
      <w:pPr>
        <w:rPr>
          <w:rFonts w:ascii="Times New Roman" w:hAnsi="Times New Roman"/>
          <w:sz w:val="22"/>
          <w:szCs w:val="22"/>
        </w:rPr>
      </w:pPr>
    </w:p>
    <w:p w14:paraId="15D280B8" w14:textId="1379C7B5" w:rsidR="002A1DE2" w:rsidRPr="007B49B6" w:rsidRDefault="002A1DE2" w:rsidP="002A1DE2">
      <w:pPr>
        <w:pStyle w:val="Virsraksts2"/>
        <w:rPr>
          <w:sz w:val="22"/>
          <w:szCs w:val="22"/>
        </w:rPr>
      </w:pPr>
      <w:r>
        <w:rPr>
          <w:sz w:val="22"/>
          <w:szCs w:val="22"/>
        </w:rPr>
        <w:t>Mārupes novads</w:t>
      </w:r>
      <w:r>
        <w:rPr>
          <w:sz w:val="22"/>
          <w:szCs w:val="22"/>
        </w:rPr>
        <w:tab/>
      </w:r>
      <w:r>
        <w:rPr>
          <w:sz w:val="22"/>
          <w:szCs w:val="22"/>
        </w:rPr>
        <w:tab/>
      </w:r>
      <w:r>
        <w:rPr>
          <w:sz w:val="22"/>
          <w:szCs w:val="22"/>
        </w:rPr>
        <w:tab/>
      </w:r>
      <w:r>
        <w:rPr>
          <w:sz w:val="22"/>
          <w:szCs w:val="22"/>
        </w:rPr>
        <w:tab/>
      </w:r>
      <w:r>
        <w:rPr>
          <w:sz w:val="22"/>
          <w:szCs w:val="22"/>
        </w:rPr>
        <w:tab/>
      </w:r>
      <w:r w:rsidRPr="007B49B6">
        <w:rPr>
          <w:sz w:val="22"/>
          <w:szCs w:val="22"/>
        </w:rPr>
        <w:t xml:space="preserve">        20</w:t>
      </w:r>
      <w:r>
        <w:rPr>
          <w:sz w:val="22"/>
          <w:szCs w:val="22"/>
        </w:rPr>
        <w:t>22</w:t>
      </w:r>
      <w:r w:rsidR="008002C5">
        <w:rPr>
          <w:sz w:val="22"/>
          <w:szCs w:val="22"/>
        </w:rPr>
        <w:t xml:space="preserve">. </w:t>
      </w:r>
      <w:r w:rsidRPr="007B49B6">
        <w:rPr>
          <w:sz w:val="22"/>
          <w:szCs w:val="22"/>
        </w:rPr>
        <w:t>gad</w:t>
      </w:r>
      <w:r w:rsidR="008002C5">
        <w:rPr>
          <w:sz w:val="22"/>
          <w:szCs w:val="22"/>
        </w:rPr>
        <w:t>a</w:t>
      </w:r>
      <w:commentRangeStart w:id="0"/>
      <w:r w:rsidR="008002C5">
        <w:rPr>
          <w:sz w:val="22"/>
          <w:szCs w:val="22"/>
        </w:rPr>
        <w:t xml:space="preserve"> </w:t>
      </w:r>
      <w:permStart w:id="247087598" w:edGrp="everyone"/>
      <w:r w:rsidR="008002C5">
        <w:rPr>
          <w:sz w:val="22"/>
          <w:szCs w:val="22"/>
        </w:rPr>
        <w:t xml:space="preserve"> </w:t>
      </w:r>
      <w:commentRangeEnd w:id="0"/>
      <w:r w:rsidR="00912F64">
        <w:rPr>
          <w:rStyle w:val="Komentraatsauce"/>
          <w:rFonts w:ascii="BaltGaramond" w:hAnsi="BaltGaramond"/>
        </w:rPr>
        <w:commentReference w:id="0"/>
      </w:r>
      <w:permEnd w:id="247087598"/>
    </w:p>
    <w:p w14:paraId="47A0CEDC" w14:textId="77777777" w:rsidR="002A1DE2" w:rsidRPr="007B49B6" w:rsidRDefault="002A1DE2" w:rsidP="002A1DE2">
      <w:pPr>
        <w:rPr>
          <w:rFonts w:ascii="Times New Roman" w:hAnsi="Times New Roman"/>
          <w:b/>
          <w:bCs/>
          <w:sz w:val="22"/>
          <w:szCs w:val="22"/>
        </w:rPr>
      </w:pPr>
    </w:p>
    <w:p w14:paraId="7203F4CA" w14:textId="24B8FF69" w:rsidR="002A1DE2" w:rsidRPr="007B49B6" w:rsidRDefault="002A1DE2" w:rsidP="002A1DE2">
      <w:pPr>
        <w:jc w:val="both"/>
        <w:rPr>
          <w:rFonts w:ascii="Times New Roman" w:hAnsi="Times New Roman"/>
          <w:sz w:val="22"/>
          <w:szCs w:val="22"/>
        </w:rPr>
      </w:pPr>
      <w:r w:rsidRPr="00014C5D">
        <w:rPr>
          <w:rFonts w:ascii="Times New Roman" w:hAnsi="Times New Roman"/>
          <w:b/>
          <w:bCs/>
          <w:sz w:val="22"/>
          <w:szCs w:val="22"/>
        </w:rPr>
        <w:t>Sabiedr</w:t>
      </w:r>
      <w:r w:rsidRPr="00014C5D">
        <w:rPr>
          <w:rFonts w:ascii="Times New Roman" w:hAnsi="Times New Roman" w:hint="eastAsia"/>
          <w:b/>
          <w:bCs/>
          <w:sz w:val="22"/>
          <w:szCs w:val="22"/>
        </w:rPr>
        <w:t>ī</w:t>
      </w:r>
      <w:r w:rsidRPr="00014C5D">
        <w:rPr>
          <w:rFonts w:ascii="Times New Roman" w:hAnsi="Times New Roman"/>
          <w:b/>
          <w:bCs/>
          <w:sz w:val="22"/>
          <w:szCs w:val="22"/>
        </w:rPr>
        <w:t>ba ar ierobe</w:t>
      </w:r>
      <w:r w:rsidRPr="00014C5D">
        <w:rPr>
          <w:rFonts w:ascii="Times New Roman" w:hAnsi="Times New Roman" w:hint="eastAsia"/>
          <w:b/>
          <w:bCs/>
          <w:sz w:val="22"/>
          <w:szCs w:val="22"/>
        </w:rPr>
        <w:t>ž</w:t>
      </w:r>
      <w:r w:rsidRPr="00014C5D">
        <w:rPr>
          <w:rFonts w:ascii="Times New Roman" w:hAnsi="Times New Roman"/>
          <w:b/>
          <w:bCs/>
          <w:sz w:val="22"/>
          <w:szCs w:val="22"/>
        </w:rPr>
        <w:t>otu atbild</w:t>
      </w:r>
      <w:r w:rsidRPr="00014C5D">
        <w:rPr>
          <w:rFonts w:ascii="Times New Roman" w:hAnsi="Times New Roman" w:hint="eastAsia"/>
          <w:b/>
          <w:bCs/>
          <w:sz w:val="22"/>
          <w:szCs w:val="22"/>
        </w:rPr>
        <w:t>ī</w:t>
      </w:r>
      <w:r w:rsidRPr="00014C5D">
        <w:rPr>
          <w:rFonts w:ascii="Times New Roman" w:hAnsi="Times New Roman"/>
          <w:b/>
          <w:bCs/>
          <w:sz w:val="22"/>
          <w:szCs w:val="22"/>
        </w:rPr>
        <w:t>bu "BAB</w:t>
      </w:r>
      <w:r w:rsidRPr="00014C5D">
        <w:rPr>
          <w:rFonts w:ascii="Times New Roman" w:hAnsi="Times New Roman" w:hint="eastAsia"/>
          <w:b/>
          <w:bCs/>
          <w:sz w:val="22"/>
          <w:szCs w:val="22"/>
        </w:rPr>
        <w:t>Ī</w:t>
      </w:r>
      <w:r>
        <w:rPr>
          <w:rFonts w:ascii="Times New Roman" w:hAnsi="Times New Roman"/>
          <w:b/>
          <w:bCs/>
          <w:sz w:val="22"/>
          <w:szCs w:val="22"/>
        </w:rPr>
        <w:t>TES SILTUMS" , reģ.Nr.</w:t>
      </w:r>
      <w:r w:rsidRPr="00014C5D">
        <w:t></w:t>
      </w:r>
      <w:r w:rsidRPr="00014C5D">
        <w:rPr>
          <w:rFonts w:ascii="Times New Roman" w:hAnsi="Times New Roman"/>
          <w:b/>
          <w:bCs/>
          <w:sz w:val="22"/>
          <w:szCs w:val="22"/>
        </w:rPr>
        <w:t xml:space="preserve">40003145751, valdes locekles  Daces </w:t>
      </w:r>
      <w:r w:rsidRPr="00014C5D">
        <w:rPr>
          <w:rFonts w:ascii="Times New Roman" w:hAnsi="Times New Roman" w:hint="eastAsia"/>
          <w:b/>
          <w:bCs/>
          <w:sz w:val="22"/>
          <w:szCs w:val="22"/>
        </w:rPr>
        <w:t>Š</w:t>
      </w:r>
      <w:r w:rsidRPr="00014C5D">
        <w:rPr>
          <w:rFonts w:ascii="Times New Roman" w:hAnsi="Times New Roman"/>
          <w:b/>
          <w:bCs/>
          <w:sz w:val="22"/>
          <w:szCs w:val="22"/>
        </w:rPr>
        <w:t>veides person</w:t>
      </w:r>
      <w:r w:rsidRPr="00014C5D">
        <w:rPr>
          <w:rFonts w:ascii="Times New Roman" w:hAnsi="Times New Roman" w:hint="eastAsia"/>
          <w:b/>
          <w:bCs/>
          <w:sz w:val="22"/>
          <w:szCs w:val="22"/>
        </w:rPr>
        <w:t>ā</w:t>
      </w:r>
      <w:r w:rsidRPr="007B49B6">
        <w:rPr>
          <w:rFonts w:ascii="Times New Roman" w:hAnsi="Times New Roman"/>
          <w:sz w:val="22"/>
          <w:szCs w:val="22"/>
        </w:rPr>
        <w:t xml:space="preserve">, kas rīkojas uz sabiedrības statūtu pamata,  turpmāk tekstā “Piegādātājs” no vienas puses, un </w:t>
      </w:r>
      <w:permStart w:id="1492346922" w:edGrp="everyone"/>
      <w:commentRangeStart w:id="1"/>
      <w:r w:rsidR="008002C5">
        <w:rPr>
          <w:rFonts w:ascii="Times New Roman" w:hAnsi="Times New Roman"/>
          <w:sz w:val="22"/>
          <w:szCs w:val="22"/>
        </w:rPr>
        <w:t xml:space="preserve"> </w:t>
      </w:r>
      <w:commentRangeEnd w:id="1"/>
      <w:r w:rsidR="00912F64">
        <w:rPr>
          <w:rStyle w:val="Komentraatsauce"/>
        </w:rPr>
        <w:commentReference w:id="1"/>
      </w:r>
      <w:permEnd w:id="1492346922"/>
      <w:r w:rsidRPr="007B49B6">
        <w:rPr>
          <w:rFonts w:ascii="Times New Roman" w:hAnsi="Times New Roman"/>
          <w:sz w:val="22"/>
          <w:szCs w:val="22"/>
        </w:rPr>
        <w:t xml:space="preserve">, turpmāk tekstā “Pakalpojuma lietotājs” no otras puses, </w:t>
      </w:r>
      <w:r w:rsidRPr="007B49B6">
        <w:rPr>
          <w:rFonts w:ascii="Times New Roman" w:hAnsi="Times New Roman"/>
          <w:color w:val="000000"/>
          <w:sz w:val="22"/>
          <w:szCs w:val="22"/>
        </w:rPr>
        <w:t>noslēdz šādu līgumu (turpmāk tekstā – Līgums):</w:t>
      </w:r>
    </w:p>
    <w:p w14:paraId="1CD2E265" w14:textId="77777777" w:rsidR="002A1DE2" w:rsidRPr="007B49B6" w:rsidRDefault="002A1DE2" w:rsidP="002A1DE2">
      <w:pPr>
        <w:jc w:val="center"/>
        <w:rPr>
          <w:rFonts w:ascii="Times New Roman" w:hAnsi="Times New Roman"/>
          <w:color w:val="000000"/>
          <w:sz w:val="22"/>
          <w:szCs w:val="22"/>
        </w:rPr>
      </w:pPr>
      <w:r w:rsidRPr="007B49B6">
        <w:rPr>
          <w:rFonts w:ascii="Times New Roman" w:hAnsi="Times New Roman"/>
          <w:b/>
          <w:color w:val="000000"/>
          <w:sz w:val="22"/>
          <w:szCs w:val="22"/>
        </w:rPr>
        <w:t>1. Līguma priekšmets:</w:t>
      </w:r>
    </w:p>
    <w:p w14:paraId="6143FDA7" w14:textId="47E3D748" w:rsidR="002A1DE2" w:rsidRPr="007B49B6" w:rsidRDefault="002A1DE2" w:rsidP="00E37201">
      <w:pPr>
        <w:pStyle w:val="Komentrateksts"/>
        <w:rPr>
          <w:b/>
        </w:rPr>
      </w:pPr>
      <w:r w:rsidRPr="007B49B6">
        <w:t>1.1. Piegādātājs apņemas centralizēti pieņemt Pakalpojuma lietotāja novadītos sadzīves kanalizācijas notekūdeņus īpašumam</w:t>
      </w:r>
      <w:r w:rsidR="008002C5">
        <w:t xml:space="preserve"> </w:t>
      </w:r>
      <w:permStart w:id="696980251" w:edGrp="everyone"/>
      <w:commentRangeStart w:id="2"/>
      <w:r w:rsidR="008002C5">
        <w:t xml:space="preserve"> </w:t>
      </w:r>
      <w:commentRangeEnd w:id="2"/>
      <w:r w:rsidR="00912F64">
        <w:rPr>
          <w:rStyle w:val="Komentraatsauce"/>
        </w:rPr>
        <w:commentReference w:id="2"/>
      </w:r>
      <w:permEnd w:id="696980251"/>
      <w:r w:rsidRPr="007B49B6">
        <w:t>,</w:t>
      </w:r>
      <w:r w:rsidR="008002C5">
        <w:t xml:space="preserve"> </w:t>
      </w:r>
      <w:permStart w:id="359409553" w:edGrp="everyone"/>
      <w:commentRangeStart w:id="3"/>
      <w:r w:rsidR="008002C5">
        <w:t xml:space="preserve"> </w:t>
      </w:r>
      <w:commentRangeEnd w:id="3"/>
      <w:r w:rsidR="00F46ECC">
        <w:rPr>
          <w:rStyle w:val="Komentraatsauce"/>
        </w:rPr>
        <w:commentReference w:id="3"/>
      </w:r>
      <w:permEnd w:id="359409553"/>
      <w:r w:rsidR="008002C5">
        <w:t xml:space="preserve"> </w:t>
      </w:r>
      <w:r w:rsidRPr="007B49B6">
        <w:t>pagasts, Mārupes novads</w:t>
      </w:r>
      <w:r w:rsidRPr="007B49B6">
        <w:rPr>
          <w:b/>
        </w:rPr>
        <w:t>,</w:t>
      </w:r>
      <w:r w:rsidRPr="007B49B6">
        <w:rPr>
          <w:bCs/>
        </w:rPr>
        <w:t xml:space="preserve"> kadastra numurs:</w:t>
      </w:r>
      <w:r w:rsidR="008002C5">
        <w:rPr>
          <w:bCs/>
        </w:rPr>
        <w:t xml:space="preserve"> </w:t>
      </w:r>
      <w:permStart w:id="1415987165" w:edGrp="everyone"/>
      <w:commentRangeStart w:id="4"/>
      <w:r w:rsidR="008002C5">
        <w:rPr>
          <w:bCs/>
        </w:rPr>
        <w:t xml:space="preserve"> </w:t>
      </w:r>
      <w:commentRangeEnd w:id="4"/>
      <w:r w:rsidR="00F46ECC">
        <w:rPr>
          <w:rStyle w:val="Komentraatsauce"/>
        </w:rPr>
        <w:commentReference w:id="4"/>
      </w:r>
      <w:permEnd w:id="1415987165"/>
      <w:r w:rsidRPr="007B49B6">
        <w:rPr>
          <w:b/>
          <w:bCs/>
        </w:rPr>
        <w:t xml:space="preserve">, </w:t>
      </w:r>
      <w:r w:rsidRPr="007B49B6">
        <w:t>izmantojot Piegādātāja maģistrālo kanalizācijas infrastruktūru</w:t>
      </w:r>
      <w:r w:rsidRPr="007B49B6">
        <w:rPr>
          <w:b/>
          <w:bCs/>
        </w:rPr>
        <w:t xml:space="preserve"> (turpmāk tekstā  - ūdenssaimniecības pakalpojums) .</w:t>
      </w:r>
    </w:p>
    <w:p w14:paraId="0866DC05"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1.2. Pakalpojuma lietotājs apņemas samaksāt Piegādātājam par ūdenssaimniecības  pakalpojumu saskaņā ar Līgumā noteikto norēķinu kārtību.</w:t>
      </w:r>
    </w:p>
    <w:p w14:paraId="6D1351F4" w14:textId="77777777" w:rsidR="002A1DE2" w:rsidRPr="007B49B6" w:rsidRDefault="002A1DE2" w:rsidP="002A1DE2">
      <w:pPr>
        <w:jc w:val="center"/>
        <w:rPr>
          <w:rFonts w:ascii="Times New Roman" w:hAnsi="Times New Roman"/>
          <w:b/>
          <w:bCs/>
          <w:color w:val="000000"/>
          <w:sz w:val="22"/>
          <w:szCs w:val="22"/>
        </w:rPr>
      </w:pPr>
      <w:r w:rsidRPr="007B49B6">
        <w:rPr>
          <w:rFonts w:ascii="Times New Roman" w:hAnsi="Times New Roman"/>
          <w:b/>
          <w:bCs/>
          <w:color w:val="000000"/>
          <w:sz w:val="22"/>
          <w:szCs w:val="22"/>
        </w:rPr>
        <w:t>2. Norēķinu kārtība:</w:t>
      </w:r>
    </w:p>
    <w:p w14:paraId="193BE8F1"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2.1. Pakalpojuma lietotājs maksā par ūdenssaimniecības pakalpojumu no </w:t>
      </w:r>
      <w:r>
        <w:rPr>
          <w:rFonts w:ascii="Times New Roman" w:hAnsi="Times New Roman"/>
          <w:color w:val="000000"/>
          <w:sz w:val="22"/>
          <w:szCs w:val="22"/>
        </w:rPr>
        <w:t xml:space="preserve">Līguma noslēgšanas </w:t>
      </w:r>
      <w:r w:rsidRPr="007B49B6">
        <w:rPr>
          <w:rFonts w:ascii="Times New Roman" w:hAnsi="Times New Roman"/>
          <w:color w:val="000000"/>
          <w:sz w:val="22"/>
          <w:szCs w:val="22"/>
        </w:rPr>
        <w:t>brīža</w:t>
      </w:r>
      <w:r>
        <w:rPr>
          <w:rFonts w:ascii="Times New Roman" w:hAnsi="Times New Roman"/>
          <w:color w:val="000000"/>
          <w:sz w:val="22"/>
          <w:szCs w:val="22"/>
        </w:rPr>
        <w:t xml:space="preserve">. Ja Puses paraksta </w:t>
      </w:r>
      <w:r w:rsidRPr="007B49B6">
        <w:rPr>
          <w:rFonts w:ascii="Times New Roman" w:hAnsi="Times New Roman"/>
          <w:color w:val="000000"/>
          <w:sz w:val="22"/>
          <w:szCs w:val="22"/>
        </w:rPr>
        <w:t xml:space="preserve"> akt</w:t>
      </w:r>
      <w:r>
        <w:rPr>
          <w:rFonts w:ascii="Times New Roman" w:hAnsi="Times New Roman"/>
          <w:color w:val="000000"/>
          <w:sz w:val="22"/>
          <w:szCs w:val="22"/>
        </w:rPr>
        <w:t>u</w:t>
      </w:r>
      <w:r w:rsidRPr="007B49B6">
        <w:rPr>
          <w:rFonts w:ascii="Times New Roman" w:hAnsi="Times New Roman"/>
          <w:color w:val="000000"/>
          <w:sz w:val="22"/>
          <w:szCs w:val="22"/>
        </w:rPr>
        <w:t xml:space="preserve">, kurā abas puses fiksē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robežu, pakalpojuma sniegšanas uzsākšanas datumu un mēraparāta numuru, verifikācijas datumu  un sākuma rādījumus</w:t>
      </w:r>
      <w:r>
        <w:rPr>
          <w:rFonts w:ascii="Times New Roman" w:hAnsi="Times New Roman"/>
          <w:color w:val="000000"/>
          <w:sz w:val="22"/>
          <w:szCs w:val="22"/>
        </w:rPr>
        <w:t>, un akta parakstīšanas datums atšķiras no Līguma noslēgšanas datuma, maksāšanas pienākums sākas ar akta parakstīšanas dienu</w:t>
      </w:r>
      <w:r w:rsidRPr="007B49B6">
        <w:rPr>
          <w:rFonts w:ascii="Times New Roman" w:hAnsi="Times New Roman"/>
          <w:color w:val="000000"/>
          <w:sz w:val="22"/>
          <w:szCs w:val="22"/>
        </w:rPr>
        <w:t xml:space="preserve">. </w:t>
      </w:r>
    </w:p>
    <w:p w14:paraId="2A641D39"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2.2. Maksa par ūdenssaimniecības pakalpojumu tiek aprēķināta par vienu kalendāra mēnesi, balstoties uz komercuzskaites mēraparāta (turpmāk tekstā – mēraparāta) rādījumu, kas uzrāda patērētā ūdens daudzumu kubikmetros un ir nolasīts un nodots Pakalpojuma sniedzējam ik mēnesi laika periodā no 25. datuma līdz nākamā mēneša 1. datumam. Ja komercuzskaites mēraparāts ūdens patēriņa uzskaitei nav uzstādīts, norēķiniem piemēro Līguma 2.4.1.apakšpunktu.</w:t>
      </w:r>
    </w:p>
    <w:p w14:paraId="5DC1EBF9"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2.3. Maksa par kanalizācijas pakalpojumu tiek noteikta saskaņā ar tarifiem, ko normatīvajos aktos noteiktajā kārtībā ir apstiprinājusi Sabiedrisko pakalpojumu regulēšanas komisija. Spēkā esošie kanalizācijas tarifi ir pieejami Piegādātāja tīmekļa vietnē </w:t>
      </w:r>
      <w:r w:rsidRPr="002A1DE2">
        <w:rPr>
          <w:rStyle w:val="Hipersaite"/>
          <w:rFonts w:ascii="Times New Roman" w:hAnsi="Times New Roman"/>
          <w:sz w:val="22"/>
          <w:szCs w:val="22"/>
        </w:rPr>
        <w:t>www.babitessiltums.lv</w:t>
      </w:r>
      <w:r w:rsidRPr="007B49B6">
        <w:rPr>
          <w:rFonts w:ascii="Times New Roman" w:hAnsi="Times New Roman"/>
          <w:color w:val="000000"/>
          <w:sz w:val="22"/>
          <w:szCs w:val="22"/>
        </w:rPr>
        <w:t>.</w:t>
      </w:r>
    </w:p>
    <w:p w14:paraId="7386883F"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2.4. Gadījumā, ja ūdenssaimniecības pakalpojuma uzskaite attiecīgā mēnesī nav iespējama, maksa par pakalpojumu tiek aprēķināta sekojošā kārtībā:</w:t>
      </w:r>
    </w:p>
    <w:p w14:paraId="0B25BC18"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2.4.1. Ja uzstādītais mēraparāts ir bojāts, tam norauta iepriekš uzstādītā Piegādātāja plomba vai ir konstatēti citi trūkumi, kas rada pamatotas šaubas par nolasīto rādījumu precizitāti, maksu par sniegtajiem ūdenssaimniecības pakalpojumiem līdz konstatēto trūkumu novēršanas brīdim aprēķina pēc nekustamajā īpašumā deklarēto iedzīvotāju skaita, pieņemot, ka uz vienu deklarēto personu tiek patērēti 6 kubikmetri ūdens mēnesī. Trūkumu novēršanas brīdī maksa par pakalpojumu, kas saņemts un apmaksāts šī punkta kārtībā, netiek pārrēķināta. </w:t>
      </w:r>
    </w:p>
    <w:p w14:paraId="41ADAB14"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2.4.2. Ja Pakalpojuma lietotājs līgumā noteiktajā termiņā neinformē Piegādātāju par mēraparāta rādījumiem, maksu par sniegtajiem ūdenssaimniecības pakalpojumiem līdz brīdim, kad Pakalpojuma lietotājs informē par mēraparāta rādījumiem, </w:t>
      </w:r>
      <w:r w:rsidRPr="007B49B6">
        <w:rPr>
          <w:rFonts w:ascii="Times New Roman" w:hAnsi="Times New Roman"/>
          <w:i/>
          <w:color w:val="000000"/>
          <w:sz w:val="22"/>
          <w:szCs w:val="22"/>
        </w:rPr>
        <w:t>bet ne ilgāk kā trīs mēnešus pēc kārtas</w:t>
      </w:r>
      <w:r w:rsidRPr="007B49B6">
        <w:rPr>
          <w:rFonts w:ascii="Times New Roman" w:hAnsi="Times New Roman"/>
          <w:color w:val="000000"/>
          <w:sz w:val="22"/>
          <w:szCs w:val="22"/>
        </w:rPr>
        <w:t xml:space="preserve">, aprēķina  pēc vidējā patēriņa iepriekšējos  12 (divpadsmit) mēnešos. Piegādātājs nākamajā mēnesī pēc rādījumu saņemšanas pārrēķina maksu par pakalpojumu atbilstoši faktiskam patēriņam un nosūta atbilstošu rēķinu ar korekcijām. </w:t>
      </w:r>
    </w:p>
    <w:p w14:paraId="3E88E73F"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2.5. Parakstot līgumu, Pakalpojuma lietotājs tiek informēts, ka  par Līgumā un normatīvajos aktos noteikto ūdenssaimniecības pakalpojuma lietošanas noteikumu pārkāpšanu Piegādātājs ir tiesīgs  aprēķināt kompensāciju, ņemot vērā nominālo ūdens caurplūdumu attiecīgi caur kanalizācijas izvadu 24 stundas diennaktī, skaitot no pārkāpuma izdarīšanas dienas. Ja nav iespējams noteikt pārkāpuma izdarīšanas dienu, aprēķina periods ir viens mēnesis no pārkāpuma konstatēšanas brīža. Kompensāciju aprēķina normatīvajos aktos noteiktajā kārtībā. Ja kompensāciju aprēķina par pārkāpumu, kas izdarīts 2.4.1.apakšpunktā atrunātajos apstākļos, tad 2.4.1.apakšpunktā paredzēto norēķinu kārtību nepiemēro. </w:t>
      </w:r>
    </w:p>
    <w:p w14:paraId="251C3295"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lastRenderedPageBreak/>
        <w:t xml:space="preserve">2.6. Šajā Līgumā paredzētie maksājumi tiek veikti uz Piegādātāja izrakstītā rēķina pamata. Maksā par pakalpojumu ietilpst rēķina sagatavošana un tā izsniegšana Pakalpojuma lietotājam elektroniskā veidā. Rēķina izsniegšana citā veidā ir pieļaujama pēc Pakalpojuma lietotāja attiecīga rakstiska pieprasījuma saņemšanas par papildu maksu, kas nav zemāka par rēķina sagatavošanas un nosūtīšanas faktiskām izmaksām, kas rodas Piegādātājam. Piegādātājs informē par maksas apmēru par rēķina sagatavošanu  Pakalpojuma lietotāja izvēlētā veidā un kārtībā pirms pirmā rēķina nosūtīšanas. </w:t>
      </w:r>
    </w:p>
    <w:p w14:paraId="45CD37AC" w14:textId="77777777" w:rsidR="002A1DE2" w:rsidRPr="007B49B6" w:rsidRDefault="002A1DE2" w:rsidP="002A1DE2">
      <w:pPr>
        <w:jc w:val="center"/>
        <w:rPr>
          <w:rFonts w:ascii="Times New Roman" w:hAnsi="Times New Roman"/>
          <w:b/>
          <w:color w:val="000000"/>
          <w:sz w:val="22"/>
          <w:szCs w:val="22"/>
        </w:rPr>
      </w:pPr>
      <w:r w:rsidRPr="007B49B6">
        <w:rPr>
          <w:rFonts w:ascii="Times New Roman" w:hAnsi="Times New Roman"/>
          <w:b/>
          <w:color w:val="000000"/>
          <w:sz w:val="22"/>
          <w:szCs w:val="22"/>
        </w:rPr>
        <w:t>3. Pušu savstarpējās saistības, pienākumi un atbildība:</w:t>
      </w:r>
    </w:p>
    <w:p w14:paraId="6CDDAE81" w14:textId="77777777" w:rsidR="002A1DE2" w:rsidRPr="007B49B6" w:rsidRDefault="002A1DE2" w:rsidP="002A1DE2">
      <w:pPr>
        <w:jc w:val="both"/>
        <w:rPr>
          <w:rFonts w:ascii="Times New Roman" w:hAnsi="Times New Roman"/>
          <w:b/>
          <w:bCs/>
          <w:color w:val="000000"/>
          <w:sz w:val="22"/>
          <w:szCs w:val="22"/>
        </w:rPr>
      </w:pPr>
      <w:r w:rsidRPr="007B49B6">
        <w:rPr>
          <w:rFonts w:ascii="Times New Roman" w:hAnsi="Times New Roman"/>
          <w:b/>
          <w:bCs/>
          <w:color w:val="000000"/>
          <w:sz w:val="22"/>
          <w:szCs w:val="22"/>
        </w:rPr>
        <w:t>3.1. Piegādātājs apņemas:</w:t>
      </w:r>
    </w:p>
    <w:p w14:paraId="0F7C6FB8"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3.1.1. nodrošināt nepārtrauktu ūdenssaimniecības pakalpojuma sniegšanu līdz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robežai, kura ir norādīta 2.1.punktā minētajā aktā. Ūdenssaimniecības pakalpojuma pārtraukšanas gadījumi ir īpaši atrunāti šajā Līgumā, kā arī šo pakalpojumu regulējošajos normatīvajos aktos; </w:t>
      </w:r>
    </w:p>
    <w:p w14:paraId="33D6AC34"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3.1.2. nodrošināt centralizētās kanalizācijas sistēmas ekspluatāciju un uzturēšanu līdz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robežai;</w:t>
      </w:r>
    </w:p>
    <w:p w14:paraId="4D990FDF"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3.1.3. nodrošināt notekūdeņu savākšanu un novadīšanu līdz attīrīšanas iekārtām vai notekūdeņu attīrīšanu atbilstoši normatīvajos aktos noteiktajām vides aizsardzības prasībām;</w:t>
      </w:r>
    </w:p>
    <w:p w14:paraId="0402B4B5"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3.1.4. izmantot un attīstīt pakalpojumu sniegšanā efektīvas, ekonomiskas un drošas tehnoloģijas, lai nodrošinātu vides aizsardzību un dabas resursu ilgtspējīgu izmantošanu;</w:t>
      </w:r>
    </w:p>
    <w:p w14:paraId="76DB3D4C"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3.1.5. veikt sniegto pakalpojumu uzskaiti, nodrošinot mēraparāta uzstādīšanu, laicīgu nomaiņu un verificēšanu pakalpojuma sniegšanas laikā;</w:t>
      </w:r>
    </w:p>
    <w:p w14:paraId="53CB79A1"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3.1.6.  glabāt informāciju par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robežu, pēc Pakalpojuma lietotāja  pieprasījuma sagatavot un izsniegt  kanalizācijas sistēmas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robežu shēmu; </w:t>
      </w:r>
    </w:p>
    <w:p w14:paraId="4005FA6B" w14:textId="77777777" w:rsidR="002A1DE2" w:rsidRPr="007B49B6" w:rsidRDefault="002A1DE2" w:rsidP="002A1DE2">
      <w:pPr>
        <w:jc w:val="both"/>
        <w:rPr>
          <w:rFonts w:ascii="Times New Roman" w:hAnsi="Times New Roman"/>
          <w:b/>
          <w:bCs/>
          <w:color w:val="000000"/>
          <w:sz w:val="22"/>
          <w:szCs w:val="22"/>
        </w:rPr>
      </w:pPr>
      <w:r w:rsidRPr="007B49B6">
        <w:rPr>
          <w:rFonts w:ascii="Times New Roman" w:hAnsi="Times New Roman"/>
          <w:b/>
          <w:bCs/>
          <w:color w:val="000000"/>
          <w:sz w:val="22"/>
          <w:szCs w:val="22"/>
        </w:rPr>
        <w:t>3.2. Pakalpojuma lietotāja pienākumi un tiesības:</w:t>
      </w:r>
    </w:p>
    <w:p w14:paraId="4064A80C"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3.2.1.  nodrošināt mēraparāta mezgla izbūvi un uzturēšanu mēraparāta uzstādīšanai, nomaiņai un ikdienas lietošanai;</w:t>
      </w:r>
    </w:p>
    <w:p w14:paraId="708FB1A4"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3.2.2.nodrošināt netraucētu pieeju Piegādātājam mēraparāta mezglam, lai varētu veikt tehniski nepieciešamās darbības ar mēraparātu, kā arī aizsargāt mēraparāta mezglu un mēraparātu no bojājumiem, minētā prasība ir izpildāma arī tad, ja mēraparāts atrodas Pakalpojuma lietotāja īpašumā un tam likumīgi nav bijis izbūvēts mezgls;</w:t>
      </w:r>
    </w:p>
    <w:p w14:paraId="539EE640"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3.2.3. pastāvīgi glabāt visu sava nekustamā īpašuma teritorijā izbūvēto un savā īpašumā esošo kanalizācijas sistēmu tehnisko dokumentāciju;</w:t>
      </w:r>
    </w:p>
    <w:p w14:paraId="11F400E4"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3.2.4.  uzraudzīt līdz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robežai savā īpašuma teritorijā esošās kanalizācijas sistēmas tehnisko stāvokli, tai skaitā uzņemties atbildību  par </w:t>
      </w:r>
      <w:r w:rsidRPr="007B49B6">
        <w:rPr>
          <w:rFonts w:ascii="Times New Roman" w:hAnsi="Times New Roman"/>
          <w:sz w:val="22"/>
          <w:szCs w:val="22"/>
        </w:rPr>
        <w:t>mēraparāta stāvokli un par mēraparāta plombu stāvokli,</w:t>
      </w:r>
      <w:r w:rsidRPr="007B49B6">
        <w:rPr>
          <w:rFonts w:ascii="Times New Roman" w:hAnsi="Times New Roman"/>
          <w:color w:val="000000"/>
          <w:sz w:val="22"/>
          <w:szCs w:val="22"/>
        </w:rPr>
        <w:t xml:space="preserve"> un nekavējoties likvidēt jebkuru bojājumu, kā arī nekavējoties par atklājušos bojājumu informēt Piegādātāju, nepieciešamības gadījumā lūdzot īslaicīgi pārtraukt ūdenssaimniecības pakalpojuma sniegšanu, ja tas var aizkavēt vai radīt šķēršļus avārijas stāvokļa (bojājuma) novēršanai; Pakalpojuma lietotājs tiek informēts, ka šī punkta kārtībā pieprasītā pakalpojuma pārtraukšana un tam sekojoša pakalpojuma atjaunošana ir veicama par Piegādātāja atsevišķi noteikto maksu, kas neietilpst  Līguma 2.3.punktā atrunātajā maksā, kā arī pakalpojuma pārtraukšana var radīt Piegādātājam zaudējumus sakarā ar pakalpojuma nepieejamības radīšanu citiem pakalpojumiem lietotājiem, šādā gadījuma Pakalpojuma lietotājs atlīdzina Piegādātājam visus izdevumus, kas tam būs radušies, izpildot Pakalpojuma lietotāja lūgumu šī punkta kārtībā;</w:t>
      </w:r>
    </w:p>
    <w:p w14:paraId="58D2E3EC"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3.2.5. bez saskaņošanas ar Piegādātāju neveikt tādas darbības, kuras apgrūtina ūdenssaimniecības pakalpojuma saņemšanu citiem pakalpojuma  lietotājiem;</w:t>
      </w:r>
    </w:p>
    <w:p w14:paraId="2D7EBE4F"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3.2.6. savlaicīgi un pilnā apmērā  norēķināties ar Piegādātāju par  saņemto ūdenssaimniecības pakalpojumu;</w:t>
      </w:r>
    </w:p>
    <w:p w14:paraId="7257B3EA"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3.2.7.</w:t>
      </w:r>
      <w:r w:rsidRPr="007B49B6">
        <w:rPr>
          <w:rFonts w:ascii="Times New Roman" w:hAnsi="Times New Roman"/>
          <w:b/>
          <w:bCs/>
          <w:color w:val="000000"/>
          <w:sz w:val="22"/>
          <w:szCs w:val="22"/>
        </w:rPr>
        <w:t xml:space="preserve"> </w:t>
      </w:r>
      <w:r w:rsidRPr="007B49B6">
        <w:rPr>
          <w:rFonts w:ascii="Times New Roman" w:hAnsi="Times New Roman"/>
          <w:color w:val="000000"/>
          <w:sz w:val="22"/>
          <w:szCs w:val="22"/>
        </w:rPr>
        <w:t xml:space="preserve">informēt Piegādātāju  par ūdenssaimniecības pakalpojuma nepieejamību visos gadījumos, tai skaitā, ja Pakalpojuma lietotājs konstatē bojājuma rašanos ārpus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robežas;</w:t>
      </w:r>
    </w:p>
    <w:p w14:paraId="299E0255" w14:textId="77777777" w:rsidR="002A1DE2" w:rsidRPr="007B49B6" w:rsidRDefault="002A1DE2" w:rsidP="002A1DE2">
      <w:pPr>
        <w:pStyle w:val="Pamatteksts3"/>
        <w:rPr>
          <w:szCs w:val="22"/>
        </w:rPr>
      </w:pPr>
      <w:r w:rsidRPr="007B49B6">
        <w:rPr>
          <w:szCs w:val="22"/>
        </w:rPr>
        <w:t xml:space="preserve">3.2.8.  nolasīt katra mēneša </w:t>
      </w:r>
      <w:r w:rsidRPr="007B49B6">
        <w:rPr>
          <w:b/>
          <w:szCs w:val="22"/>
        </w:rPr>
        <w:t>no 25.datuma līdz mēneša beigām</w:t>
      </w:r>
      <w:r w:rsidRPr="007B49B6">
        <w:rPr>
          <w:szCs w:val="22"/>
        </w:rPr>
        <w:t xml:space="preserve"> mēraparāta rādījumus un līdz nākamā mēneša 1. datumam paziņot par tiem  Piegādātājam,</w:t>
      </w:r>
      <w:r>
        <w:rPr>
          <w:szCs w:val="22"/>
        </w:rPr>
        <w:t xml:space="preserve"> pa tālruni </w:t>
      </w:r>
      <w:r w:rsidRPr="007B49B6">
        <w:rPr>
          <w:szCs w:val="22"/>
        </w:rPr>
        <w:t xml:space="preserve"> </w:t>
      </w:r>
      <w:r w:rsidRPr="00014C5D">
        <w:rPr>
          <w:szCs w:val="22"/>
        </w:rPr>
        <w:t>67914496, 23556200,</w:t>
      </w:r>
      <w:r w:rsidRPr="007B49B6">
        <w:rPr>
          <w:szCs w:val="22"/>
        </w:rPr>
        <w:t>. Paziņojot rādījumus, Pakalpojuma lietotājs obligāti norāda nekustamā īpašuma adresi, un Klienta konta numuru;</w:t>
      </w:r>
    </w:p>
    <w:p w14:paraId="2DCC4721" w14:textId="77777777" w:rsidR="002A1DE2" w:rsidRPr="007B49B6" w:rsidRDefault="002A1DE2" w:rsidP="002A1DE2">
      <w:pPr>
        <w:pStyle w:val="Pamatteksts3"/>
        <w:rPr>
          <w:szCs w:val="22"/>
        </w:rPr>
      </w:pPr>
      <w:r w:rsidRPr="007B49B6">
        <w:rPr>
          <w:szCs w:val="22"/>
        </w:rPr>
        <w:lastRenderedPageBreak/>
        <w:t>3.2.9. nodot Piegādātājam centralizētai novadīšanai tikai tādus sadzīves kanalizācijas notekūdeņus, kas atbilst Latvijas Republikas normatīvos noteiktām prasībām sadzīves kanalizācijas notekūdeņiem un noteiktajai organisko un ķīmisko savienojumu koncentrācijai tajos, nodrošinot, ka Pakalpojuma lietotāja novadītajos notekūdeņos nav:</w:t>
      </w:r>
    </w:p>
    <w:p w14:paraId="10D18513" w14:textId="77777777" w:rsidR="002A1DE2" w:rsidRPr="007B49B6" w:rsidRDefault="002A1DE2" w:rsidP="002A1DE2">
      <w:pPr>
        <w:pStyle w:val="Pamatteksts3"/>
        <w:rPr>
          <w:szCs w:val="22"/>
        </w:rPr>
      </w:pPr>
      <w:r w:rsidRPr="007B49B6">
        <w:rPr>
          <w:szCs w:val="22"/>
        </w:rPr>
        <w:t xml:space="preserve">3.2.9.1. cieti priekšmeti, tekstilizstrādājumi, smiltis un grunts, personīgās higiēnas priekšmeti un citas lietas, kas var veicināt tīklu aizsērēšanu; </w:t>
      </w:r>
    </w:p>
    <w:p w14:paraId="50EAD356" w14:textId="77777777" w:rsidR="002A1DE2" w:rsidRPr="007B49B6" w:rsidRDefault="002A1DE2" w:rsidP="002A1DE2">
      <w:pPr>
        <w:pStyle w:val="Pamatteksts3"/>
        <w:rPr>
          <w:szCs w:val="22"/>
        </w:rPr>
      </w:pPr>
      <w:r w:rsidRPr="007B49B6">
        <w:rPr>
          <w:szCs w:val="22"/>
        </w:rPr>
        <w:t>3.2.9.2. eļļas un tauki daudzumos, kuri var veicināt tīklu aizsērēšanu;</w:t>
      </w:r>
    </w:p>
    <w:p w14:paraId="5BBA753D" w14:textId="77777777" w:rsidR="002A1DE2" w:rsidRPr="007B49B6" w:rsidRDefault="002A1DE2" w:rsidP="002A1DE2">
      <w:pPr>
        <w:pStyle w:val="Pamatteksts3"/>
        <w:rPr>
          <w:szCs w:val="22"/>
        </w:rPr>
      </w:pPr>
      <w:r w:rsidRPr="007B49B6">
        <w:rPr>
          <w:szCs w:val="22"/>
        </w:rPr>
        <w:t>3.2.9.3. pārtikas un ražošanas atkritumi nesasmalcinātā veidā;</w:t>
      </w:r>
    </w:p>
    <w:p w14:paraId="1B308DB0" w14:textId="77777777" w:rsidR="002A1DE2" w:rsidRPr="007B49B6" w:rsidRDefault="002A1DE2" w:rsidP="002A1DE2">
      <w:pPr>
        <w:pStyle w:val="Pamatteksts3"/>
        <w:rPr>
          <w:szCs w:val="22"/>
        </w:rPr>
      </w:pPr>
      <w:r w:rsidRPr="007B49B6">
        <w:rPr>
          <w:szCs w:val="22"/>
        </w:rPr>
        <w:t>3.2.9.4. naftas produkti;</w:t>
      </w:r>
    </w:p>
    <w:p w14:paraId="30B85B53" w14:textId="77777777" w:rsidR="002A1DE2" w:rsidRPr="007B49B6" w:rsidRDefault="002A1DE2" w:rsidP="002A1DE2">
      <w:pPr>
        <w:pStyle w:val="Pamatteksts3"/>
        <w:rPr>
          <w:szCs w:val="22"/>
        </w:rPr>
      </w:pPr>
      <w:r w:rsidRPr="007B49B6">
        <w:rPr>
          <w:szCs w:val="22"/>
        </w:rPr>
        <w:t>3.2.9.5. vielas, kas var uzliesmot vai veidot sprāgstošu maisījumu;</w:t>
      </w:r>
    </w:p>
    <w:p w14:paraId="2B945672" w14:textId="77777777" w:rsidR="002A1DE2" w:rsidRPr="007B49B6" w:rsidRDefault="002A1DE2" w:rsidP="002A1DE2">
      <w:pPr>
        <w:pStyle w:val="Pamatteksts3"/>
        <w:rPr>
          <w:szCs w:val="22"/>
        </w:rPr>
      </w:pPr>
      <w:r w:rsidRPr="007B49B6">
        <w:rPr>
          <w:szCs w:val="22"/>
        </w:rPr>
        <w:t>3.2.9.6. degoši piemaisījumi un izšķīdinātas gāzveida vielas, kuras veicina uzliesmojošu maisījumu rašanos maģistrālajos kanalizācijas tīklos;</w:t>
      </w:r>
    </w:p>
    <w:p w14:paraId="74C51E57" w14:textId="77777777" w:rsidR="002A1DE2" w:rsidRPr="007B49B6" w:rsidRDefault="002A1DE2" w:rsidP="002A1DE2">
      <w:pPr>
        <w:pStyle w:val="Pamatteksts3"/>
        <w:rPr>
          <w:szCs w:val="22"/>
        </w:rPr>
      </w:pPr>
      <w:r w:rsidRPr="007B49B6">
        <w:rPr>
          <w:szCs w:val="22"/>
        </w:rPr>
        <w:t xml:space="preserve">3.2.9.7. skābes un citas vielas, kuras var izraisīt cilvēka veselībai bīstamu gāzu (sērūdeņraža, oglekļa oksīda, zilskābes, sēroglekļa u.c.) izdalīšanos; </w:t>
      </w:r>
    </w:p>
    <w:p w14:paraId="4929E205" w14:textId="77777777" w:rsidR="002A1DE2" w:rsidRPr="007B49B6" w:rsidRDefault="002A1DE2" w:rsidP="002A1DE2">
      <w:pPr>
        <w:pStyle w:val="Pamatteksts3"/>
        <w:rPr>
          <w:szCs w:val="22"/>
        </w:rPr>
      </w:pPr>
      <w:r w:rsidRPr="007B49B6">
        <w:rPr>
          <w:szCs w:val="22"/>
        </w:rPr>
        <w:t xml:space="preserve">3.2.10. nenodot Piegādātājam centralizētai novadīšanai lietus kanalizācijas ūdeņus. </w:t>
      </w:r>
    </w:p>
    <w:p w14:paraId="66D0C1BD"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3.3. Piegādātājs pārtrauc ūdenssaimniecības pakalpojuma sniegšanu, neatlīdzinot Pakalpojuma lietotājam radušos zaudējumus sekojošos gadījumos:</w:t>
      </w:r>
    </w:p>
    <w:p w14:paraId="71A56D63"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3.3.1.  Pakalpojuma lietotājs neveic maksājumus par sniegtajiem ūdenssaimniecības pakalpojumiem šajā  līgumā noteiktajā kārtībā, kā arī citus ar ūdenssaimniecības pakalpojumiem saistītos Piegādātāja  aprēķinātos maksājumus, tai skaitā nemaksā aprēķināto kompensāciju par ūdenssaimniecības pakalpojumu lietošanas noteikumu pārkāpšanu;</w:t>
      </w:r>
    </w:p>
    <w:p w14:paraId="72626739"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3.3.2. citos normatīvajos aktos noteiktajos gadījumos;</w:t>
      </w:r>
    </w:p>
    <w:p w14:paraId="441EE414"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3.3.3. ja ir pārtraukta elektroenerģijas piegāde ūdenssaimniecības būvēm vai no centralizētās ūdensapgādes sistēmas ir palielināta ūdens piegāde ugunsgrēka vietai, kā arī dabas katastrofu vai avāriju laikā;</w:t>
      </w:r>
    </w:p>
    <w:p w14:paraId="70209C2B" w14:textId="77777777" w:rsidR="002A1DE2" w:rsidRPr="007B49B6" w:rsidRDefault="002A1DE2" w:rsidP="002A1DE2">
      <w:pPr>
        <w:jc w:val="both"/>
        <w:rPr>
          <w:rFonts w:ascii="Times New Roman" w:hAnsi="Times New Roman"/>
          <w:sz w:val="22"/>
          <w:szCs w:val="22"/>
        </w:rPr>
      </w:pPr>
      <w:r w:rsidRPr="007B49B6">
        <w:rPr>
          <w:rFonts w:ascii="Times New Roman" w:hAnsi="Times New Roman"/>
          <w:color w:val="000000"/>
          <w:sz w:val="22"/>
          <w:szCs w:val="22"/>
        </w:rPr>
        <w:t xml:space="preserve">3.3.4. lai novērstu ūdenssaimniecības pakalpojuma sniegšanai izmantojamos centralizētajos tīklos radušos bojājumus, kas radušies </w:t>
      </w:r>
      <w:r w:rsidRPr="007B49B6">
        <w:rPr>
          <w:rFonts w:ascii="Times New Roman" w:hAnsi="Times New Roman"/>
          <w:sz w:val="22"/>
          <w:szCs w:val="22"/>
        </w:rPr>
        <w:t>stihiskas nelaimes rezultātā, Pakalpojuma lietotāja vai trešo personu apzinātas vai neapzinātas darbības rezultātā, avārijas gadījumā, kā arī, lai veiktu plānotos  remontus;</w:t>
      </w:r>
    </w:p>
    <w:p w14:paraId="2E1413B6" w14:textId="77777777" w:rsidR="002A1DE2" w:rsidRPr="007B49B6" w:rsidRDefault="002A1DE2" w:rsidP="002A1DE2">
      <w:pPr>
        <w:jc w:val="both"/>
        <w:rPr>
          <w:rFonts w:ascii="Times New Roman" w:hAnsi="Times New Roman"/>
          <w:sz w:val="22"/>
          <w:szCs w:val="22"/>
        </w:rPr>
      </w:pPr>
      <w:r w:rsidRPr="007B49B6">
        <w:rPr>
          <w:rFonts w:ascii="Times New Roman" w:hAnsi="Times New Roman"/>
          <w:sz w:val="22"/>
          <w:szCs w:val="22"/>
        </w:rPr>
        <w:t xml:space="preserve">3.3.5. Pakalpojuma lietotājs traucē vai kavē Piegādātāja darbiniekam piekļūt mēraparātam un ūdenssaimniecības pakalpojuma sniegšanai  izmantojamām iekārtām un tīkliem, kas atrodas Pakalpojuma lietotāja </w:t>
      </w:r>
      <w:r>
        <w:rPr>
          <w:rFonts w:ascii="Times New Roman" w:hAnsi="Times New Roman"/>
          <w:sz w:val="22"/>
          <w:szCs w:val="22"/>
        </w:rPr>
        <w:t>piederības</w:t>
      </w:r>
      <w:r w:rsidRPr="007B49B6">
        <w:rPr>
          <w:rFonts w:ascii="Times New Roman" w:hAnsi="Times New Roman"/>
          <w:sz w:val="22"/>
          <w:szCs w:val="22"/>
        </w:rPr>
        <w:t xml:space="preserve"> robežā saskaņā ar 2.1.punktā minēto aktu, </w:t>
      </w:r>
    </w:p>
    <w:p w14:paraId="5344EAC8" w14:textId="77777777" w:rsidR="002A1DE2" w:rsidRPr="007B49B6" w:rsidRDefault="002A1DE2" w:rsidP="002A1DE2">
      <w:pPr>
        <w:jc w:val="both"/>
        <w:rPr>
          <w:rFonts w:ascii="Times New Roman" w:hAnsi="Times New Roman"/>
          <w:sz w:val="22"/>
          <w:szCs w:val="22"/>
        </w:rPr>
      </w:pPr>
      <w:r w:rsidRPr="007B49B6">
        <w:rPr>
          <w:rFonts w:ascii="Times New Roman" w:hAnsi="Times New Roman"/>
          <w:sz w:val="22"/>
          <w:szCs w:val="22"/>
        </w:rPr>
        <w:t>3.3.6. Pakalpojuma lietotājs ilgāk par trim mēnešiem nesniedz ūdenssaimniecības pakalpojuma apjoma uzskaitei nepieciešamās ziņas Līgumā noteiktajā kārtībā;</w:t>
      </w:r>
    </w:p>
    <w:p w14:paraId="15EFE74E" w14:textId="77777777" w:rsidR="002A1DE2" w:rsidRPr="007B49B6" w:rsidRDefault="002A1DE2" w:rsidP="002A1DE2">
      <w:pPr>
        <w:jc w:val="both"/>
        <w:rPr>
          <w:rFonts w:ascii="Times New Roman" w:hAnsi="Times New Roman"/>
          <w:sz w:val="22"/>
          <w:szCs w:val="22"/>
        </w:rPr>
      </w:pPr>
      <w:r w:rsidRPr="007B49B6">
        <w:rPr>
          <w:rFonts w:ascii="Times New Roman" w:hAnsi="Times New Roman"/>
          <w:sz w:val="22"/>
          <w:szCs w:val="22"/>
        </w:rPr>
        <w:t xml:space="preserve">3.3.7.  </w:t>
      </w:r>
      <w:bookmarkStart w:id="5" w:name="_Hlk25069639"/>
      <w:r w:rsidRPr="007B49B6">
        <w:rPr>
          <w:rFonts w:ascii="Times New Roman" w:hAnsi="Times New Roman"/>
          <w:sz w:val="22"/>
          <w:szCs w:val="22"/>
        </w:rPr>
        <w:t>Pakalpojuma lietotājs ir pieļāvis atkārtotu Līguma 3.2.1.-3.2.5., 3.2.7.-3.2.8. apakšpunktu pārkāpumu</w:t>
      </w:r>
      <w:bookmarkEnd w:id="5"/>
      <w:r w:rsidRPr="007B49B6">
        <w:rPr>
          <w:rFonts w:ascii="Times New Roman" w:hAnsi="Times New Roman"/>
          <w:sz w:val="22"/>
          <w:szCs w:val="22"/>
        </w:rPr>
        <w:t>;</w:t>
      </w:r>
    </w:p>
    <w:p w14:paraId="2F895D59" w14:textId="77777777" w:rsidR="002A1DE2" w:rsidRPr="007B49B6" w:rsidRDefault="002A1DE2" w:rsidP="002A1DE2">
      <w:pPr>
        <w:jc w:val="both"/>
        <w:rPr>
          <w:rFonts w:ascii="Times New Roman" w:hAnsi="Times New Roman"/>
          <w:sz w:val="22"/>
          <w:szCs w:val="22"/>
        </w:rPr>
      </w:pPr>
      <w:r w:rsidRPr="007B49B6">
        <w:rPr>
          <w:rFonts w:ascii="Times New Roman" w:hAnsi="Times New Roman"/>
          <w:sz w:val="22"/>
          <w:szCs w:val="22"/>
        </w:rPr>
        <w:t>3.3.8. Pakalpojuma lietotājs ir pieļāvis 3.2.9.apakšpunkta, 3.2.10.apakšpunkta pārkāpumu līdz pārkāpuma un tā radīto seku novēršanas brīdim.</w:t>
      </w:r>
    </w:p>
    <w:p w14:paraId="43CEFA25" w14:textId="77777777" w:rsidR="002A1DE2" w:rsidRPr="007B49B6" w:rsidRDefault="002A1DE2" w:rsidP="002A1DE2">
      <w:pPr>
        <w:jc w:val="both"/>
        <w:rPr>
          <w:rFonts w:ascii="Times New Roman" w:hAnsi="Times New Roman"/>
          <w:sz w:val="22"/>
          <w:szCs w:val="22"/>
        </w:rPr>
      </w:pPr>
      <w:r w:rsidRPr="007B49B6">
        <w:rPr>
          <w:rFonts w:ascii="Times New Roman" w:hAnsi="Times New Roman"/>
          <w:sz w:val="22"/>
          <w:szCs w:val="22"/>
        </w:rPr>
        <w:t xml:space="preserve">3.4. Izdevumus, kas rodas Piegādātājam, pārtraucot un atjaunojot pārtraukto pakalpojumu 3.3.5.-3.3.8.apakšpunktos atrunātajos gadījumos un 3.3.4.apakšpunkta daļā par bojājumu novēršanu saistībā ar Pakalpojuma lietotāja pieļauto vainu,  sedz Pakalpojuma lietotājs pirms pakalpojuma atjaunošanas uz atsevišķa Piegādātāja rēķina pamata, tādā pašā kārtībā Piegādātājs sedz  arī zaudējumus, kas Piegādātājam ir radušies sakarā ar Pakalpojuma lietotāja pieļauto pārkāpumu, kura dēļ pakalpojuma sniegšana ir tikusi pārtraukta. </w:t>
      </w:r>
    </w:p>
    <w:p w14:paraId="765F3CF9" w14:textId="77777777" w:rsidR="002A1DE2" w:rsidRPr="007B49B6" w:rsidRDefault="002A1DE2" w:rsidP="002A1DE2">
      <w:pPr>
        <w:jc w:val="both"/>
        <w:rPr>
          <w:rFonts w:ascii="Times New Roman" w:hAnsi="Times New Roman"/>
          <w:sz w:val="22"/>
          <w:szCs w:val="22"/>
        </w:rPr>
      </w:pPr>
    </w:p>
    <w:p w14:paraId="3EB30D00" w14:textId="77777777" w:rsidR="002A1DE2" w:rsidRPr="007B49B6" w:rsidRDefault="002A1DE2" w:rsidP="002A1DE2">
      <w:pPr>
        <w:jc w:val="center"/>
        <w:rPr>
          <w:rFonts w:ascii="Times New Roman" w:hAnsi="Times New Roman"/>
          <w:b/>
          <w:color w:val="000000"/>
          <w:sz w:val="22"/>
          <w:szCs w:val="22"/>
        </w:rPr>
      </w:pPr>
      <w:r w:rsidRPr="007B49B6">
        <w:rPr>
          <w:rFonts w:ascii="Times New Roman" w:hAnsi="Times New Roman"/>
          <w:b/>
          <w:color w:val="000000"/>
          <w:sz w:val="22"/>
          <w:szCs w:val="22"/>
        </w:rPr>
        <w:t>4. Līguma termiņš un izbeigšanas kārtība:</w:t>
      </w:r>
    </w:p>
    <w:p w14:paraId="76068C3E" w14:textId="77777777" w:rsidR="002A1DE2" w:rsidRPr="007B49B6" w:rsidRDefault="002A1DE2" w:rsidP="002A1DE2">
      <w:pPr>
        <w:jc w:val="both"/>
        <w:rPr>
          <w:rFonts w:ascii="Times New Roman" w:hAnsi="Times New Roman"/>
          <w:b/>
          <w:color w:val="000000"/>
          <w:sz w:val="22"/>
          <w:szCs w:val="22"/>
        </w:rPr>
      </w:pPr>
      <w:r w:rsidRPr="007B49B6">
        <w:rPr>
          <w:rFonts w:ascii="Times New Roman" w:hAnsi="Times New Roman"/>
          <w:color w:val="000000"/>
          <w:sz w:val="22"/>
          <w:szCs w:val="22"/>
        </w:rPr>
        <w:t xml:space="preserve">4.1. Līgums stājas spēkā ar brīdi, kad to paraksta abas puses un ir spēkā nenoteiktu laiku. </w:t>
      </w:r>
    </w:p>
    <w:p w14:paraId="743F1F28"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4.2.  Pakalpojuma lietotājam ir tiesības izbeigt Līgumu, šādos gadījumos:</w:t>
      </w:r>
    </w:p>
    <w:p w14:paraId="349B2C74"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4.2.1. Pakalpojuma lietotājs par saviem līdzekļiem atbilstoši Piegādātāja tehniskajām prasībām ir izbūvējis ar Piegādātāju saskaņotu atslēgumu no ūdensapgādes centralizētajiem tīkliem, un ir nokārtojis visas saistības par saņemto ūdensapgādes pakalpojumu līdz Līguma izbeigšanas diena;</w:t>
      </w:r>
    </w:p>
    <w:p w14:paraId="40053FC6"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4.2.2. Pakalpojuma lietotājs ir nodevis tiesības lietot pakalpojumu citai personai un iesniedza Piegādātājam šo tiesību pieņemšanas – nodošanas aktu, kurā norādīts mēraparāta rādījums, atbilstoši kuram Pakalpojuma lietotājs veic gala norēķinu ar Piegādātāju.</w:t>
      </w:r>
    </w:p>
    <w:p w14:paraId="246C5C68" w14:textId="77777777" w:rsidR="002A1DE2" w:rsidRPr="007B49B6" w:rsidRDefault="002A1DE2" w:rsidP="002A1DE2">
      <w:pPr>
        <w:pStyle w:val="Pamatteksts3"/>
        <w:rPr>
          <w:color w:val="000000"/>
          <w:szCs w:val="22"/>
        </w:rPr>
      </w:pPr>
    </w:p>
    <w:p w14:paraId="6C21D493" w14:textId="77777777" w:rsidR="002A1DE2" w:rsidRPr="007B49B6" w:rsidRDefault="002A1DE2" w:rsidP="002A1DE2">
      <w:pPr>
        <w:rPr>
          <w:rFonts w:ascii="Times New Roman" w:hAnsi="Times New Roman"/>
          <w:b/>
          <w:sz w:val="22"/>
          <w:szCs w:val="22"/>
        </w:rPr>
      </w:pPr>
      <w:r w:rsidRPr="007B49B6">
        <w:rPr>
          <w:rFonts w:ascii="Times New Roman" w:hAnsi="Times New Roman"/>
          <w:b/>
          <w:sz w:val="22"/>
          <w:szCs w:val="22"/>
        </w:rPr>
        <w:t>5. Privātuma atruna</w:t>
      </w:r>
    </w:p>
    <w:p w14:paraId="68E50097" w14:textId="77777777" w:rsidR="002A1DE2" w:rsidRPr="007B49B6" w:rsidRDefault="002A1DE2" w:rsidP="002A1DE2">
      <w:pPr>
        <w:pStyle w:val="Sarakstarindkopa"/>
        <w:suppressAutoHyphens/>
        <w:ind w:left="0"/>
        <w:contextualSpacing w:val="0"/>
        <w:jc w:val="both"/>
        <w:rPr>
          <w:rFonts w:ascii="Times New Roman" w:hAnsi="Times New Roman"/>
          <w:color w:val="000000"/>
          <w:sz w:val="22"/>
          <w:szCs w:val="22"/>
        </w:rPr>
      </w:pPr>
      <w:r w:rsidRPr="007B49B6">
        <w:rPr>
          <w:rFonts w:ascii="Times New Roman" w:hAnsi="Times New Roman"/>
          <w:sz w:val="22"/>
          <w:szCs w:val="22"/>
        </w:rPr>
        <w:t>5.1. Līguma darbības gaitā Piegādātājs no Pakalpojuma lietotāja iegūst personas datus (turpmāk - Dati) un veic to apstrādi.</w:t>
      </w:r>
      <w:r w:rsidRPr="007B49B6">
        <w:rPr>
          <w:rFonts w:ascii="Times New Roman" w:hAnsi="Times New Roman"/>
          <w:color w:val="000000"/>
          <w:sz w:val="22"/>
          <w:szCs w:val="22"/>
        </w:rPr>
        <w:t xml:space="preserve"> Kārtība, kādā Piegādātājs</w:t>
      </w:r>
      <w:r w:rsidRPr="007B49B6">
        <w:rPr>
          <w:rFonts w:ascii="Times New Roman" w:hAnsi="Times New Roman"/>
          <w:sz w:val="22"/>
          <w:szCs w:val="22"/>
        </w:rPr>
        <w:t xml:space="preserve"> </w:t>
      </w:r>
      <w:r w:rsidRPr="007B49B6">
        <w:rPr>
          <w:rFonts w:ascii="Times New Roman" w:hAnsi="Times New Roman"/>
          <w:color w:val="000000"/>
          <w:sz w:val="22"/>
          <w:szCs w:val="22"/>
        </w:rPr>
        <w:t>iegūst, apstr</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 un glab</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 personas datus, ir atrunāta Priv</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tuma politikā, kura ir publiski pieejama Piegādātāja tīmekļa vietnē </w:t>
      </w:r>
      <w:r w:rsidRPr="00014C5D">
        <w:rPr>
          <w:rStyle w:val="Hipersaite"/>
          <w:rFonts w:ascii="Times New Roman" w:hAnsi="Times New Roman"/>
          <w:sz w:val="22"/>
          <w:szCs w:val="22"/>
        </w:rPr>
        <w:t>www.</w:t>
      </w:r>
      <w:r>
        <w:rPr>
          <w:rStyle w:val="Hipersaite"/>
          <w:rFonts w:ascii="Times New Roman" w:hAnsi="Times New Roman"/>
          <w:sz w:val="22"/>
          <w:szCs w:val="22"/>
        </w:rPr>
        <w:t>babitessiltums.lv</w:t>
      </w:r>
      <w:r w:rsidRPr="007B49B6">
        <w:rPr>
          <w:rFonts w:ascii="Times New Roman" w:hAnsi="Times New Roman"/>
          <w:color w:val="000000"/>
          <w:sz w:val="22"/>
          <w:szCs w:val="22"/>
        </w:rPr>
        <w:t xml:space="preserve">. </w:t>
      </w:r>
    </w:p>
    <w:p w14:paraId="34547DFE" w14:textId="77777777" w:rsidR="002A1DE2" w:rsidRPr="007B49B6" w:rsidRDefault="002A1DE2" w:rsidP="002A1DE2">
      <w:pPr>
        <w:pStyle w:val="Sarakstarindkopa"/>
        <w:suppressAutoHyphens/>
        <w:ind w:left="0"/>
        <w:contextualSpacing w:val="0"/>
        <w:jc w:val="both"/>
        <w:rPr>
          <w:rFonts w:ascii="Times New Roman" w:hAnsi="Times New Roman"/>
          <w:sz w:val="22"/>
          <w:szCs w:val="22"/>
        </w:rPr>
      </w:pPr>
      <w:r w:rsidRPr="007B49B6">
        <w:rPr>
          <w:rFonts w:ascii="Times New Roman" w:hAnsi="Times New Roman"/>
          <w:color w:val="000000"/>
          <w:sz w:val="22"/>
          <w:szCs w:val="22"/>
        </w:rPr>
        <w:t>5.2. Parakstot Līgumu, Pakalpojuma lietotājs apliecina, ka ir iepazinies ar Piegādātāja privātuma politiku un piekrīt nodot savus datus Piegādātāja</w:t>
      </w:r>
      <w:r>
        <w:rPr>
          <w:rFonts w:ascii="Times New Roman" w:hAnsi="Times New Roman"/>
          <w:color w:val="000000"/>
          <w:sz w:val="22"/>
          <w:szCs w:val="22"/>
        </w:rPr>
        <w:t>m</w:t>
      </w:r>
      <w:r w:rsidRPr="007B49B6">
        <w:rPr>
          <w:rFonts w:ascii="Times New Roman" w:hAnsi="Times New Roman"/>
          <w:color w:val="000000"/>
          <w:sz w:val="22"/>
          <w:szCs w:val="22"/>
        </w:rPr>
        <w:t xml:space="preserve"> apstrādei saskaņā ar to. Pakalpojuma lietotājs apņemas patstāvīgi sekot līdzi izmaiņām Privātuma politikā un nepieciešamības gadījumā informēt Piegādātāju par atteikumu nodot Datus apstrādei. </w:t>
      </w:r>
    </w:p>
    <w:p w14:paraId="28724AA6" w14:textId="77777777" w:rsidR="002A1DE2" w:rsidRPr="007B49B6" w:rsidRDefault="002A1DE2" w:rsidP="002A1DE2">
      <w:pPr>
        <w:pStyle w:val="Sarakstarindkopa"/>
        <w:suppressAutoHyphens/>
        <w:ind w:left="0"/>
        <w:contextualSpacing w:val="0"/>
        <w:jc w:val="both"/>
        <w:rPr>
          <w:rFonts w:ascii="Times New Roman" w:hAnsi="Times New Roman"/>
          <w:sz w:val="22"/>
          <w:szCs w:val="22"/>
        </w:rPr>
      </w:pPr>
      <w:r w:rsidRPr="007B49B6">
        <w:rPr>
          <w:rFonts w:ascii="Times New Roman" w:hAnsi="Times New Roman"/>
          <w:color w:val="000000"/>
          <w:sz w:val="22"/>
          <w:szCs w:val="22"/>
        </w:rPr>
        <w:t xml:space="preserve"> </w:t>
      </w:r>
    </w:p>
    <w:p w14:paraId="43A67FD2" w14:textId="77777777" w:rsidR="002A1DE2" w:rsidRPr="007B49B6" w:rsidRDefault="002A1DE2" w:rsidP="002A1DE2">
      <w:pPr>
        <w:pStyle w:val="Sarakstarindkopa"/>
        <w:tabs>
          <w:tab w:val="left" w:pos="142"/>
        </w:tabs>
        <w:suppressAutoHyphens/>
        <w:ind w:left="0"/>
        <w:contextualSpacing w:val="0"/>
        <w:jc w:val="both"/>
        <w:rPr>
          <w:rFonts w:ascii="Times New Roman" w:hAnsi="Times New Roman"/>
          <w:color w:val="000000"/>
          <w:sz w:val="22"/>
          <w:szCs w:val="22"/>
        </w:rPr>
      </w:pPr>
      <w:r w:rsidRPr="007B49B6">
        <w:rPr>
          <w:rFonts w:ascii="Times New Roman" w:hAnsi="Times New Roman"/>
          <w:color w:val="000000"/>
          <w:sz w:val="22"/>
          <w:szCs w:val="22"/>
        </w:rPr>
        <w:t xml:space="preserve"> </w:t>
      </w:r>
    </w:p>
    <w:p w14:paraId="658279FF" w14:textId="77777777" w:rsidR="002A1DE2" w:rsidRPr="007B49B6" w:rsidRDefault="002A1DE2" w:rsidP="002A1DE2">
      <w:pPr>
        <w:pStyle w:val="Pamatteksts3"/>
        <w:rPr>
          <w:b/>
          <w:color w:val="000000"/>
          <w:szCs w:val="22"/>
        </w:rPr>
      </w:pPr>
      <w:r w:rsidRPr="007B49B6">
        <w:rPr>
          <w:b/>
          <w:color w:val="000000"/>
          <w:szCs w:val="22"/>
        </w:rPr>
        <w:t>6. Citi noteikumi</w:t>
      </w:r>
    </w:p>
    <w:p w14:paraId="598F1C41" w14:textId="77777777" w:rsidR="002A1DE2" w:rsidRPr="007B49B6" w:rsidRDefault="002A1DE2" w:rsidP="002A1DE2">
      <w:pPr>
        <w:pStyle w:val="Pamatteksts"/>
        <w:jc w:val="both"/>
        <w:rPr>
          <w:sz w:val="22"/>
          <w:szCs w:val="22"/>
        </w:rPr>
      </w:pPr>
      <w:r w:rsidRPr="007B49B6">
        <w:rPr>
          <w:sz w:val="22"/>
          <w:szCs w:val="22"/>
        </w:rPr>
        <w:t>6.1. Gadījumos, ja Piegādātājam ir kļuvis nepieciešams pārtraukt ūdenssaimniecības pakalpojuma sniegšanu, Piegādātājs vispirms brīdina par to Pakalpojuma lietotāju:</w:t>
      </w:r>
    </w:p>
    <w:p w14:paraId="623BC3AD" w14:textId="77777777" w:rsidR="002A1DE2" w:rsidRPr="007B49B6" w:rsidRDefault="002A1DE2" w:rsidP="002A1DE2">
      <w:pPr>
        <w:pStyle w:val="Pamatteksts"/>
        <w:jc w:val="both"/>
        <w:rPr>
          <w:sz w:val="22"/>
          <w:szCs w:val="22"/>
        </w:rPr>
      </w:pPr>
      <w:r w:rsidRPr="007B49B6">
        <w:rPr>
          <w:sz w:val="22"/>
          <w:szCs w:val="22"/>
        </w:rPr>
        <w:t>6.1.1. 30 dienas iepriekš Līguma 3.3.1.-3.3.2. apakšpunktos minētajos gadījumos, kā arī plānoto remontdarbu gadījumā;</w:t>
      </w:r>
    </w:p>
    <w:p w14:paraId="29CEAA6D" w14:textId="77777777" w:rsidR="002A1DE2" w:rsidRPr="007B49B6" w:rsidRDefault="002A1DE2" w:rsidP="002A1DE2">
      <w:pPr>
        <w:pStyle w:val="Pamatteksts"/>
        <w:jc w:val="both"/>
        <w:rPr>
          <w:sz w:val="22"/>
          <w:szCs w:val="22"/>
        </w:rPr>
      </w:pPr>
      <w:r w:rsidRPr="007B49B6">
        <w:rPr>
          <w:sz w:val="22"/>
          <w:szCs w:val="22"/>
        </w:rPr>
        <w:t>6.1.2. nebrīdinot 3.3.3.punktā atrunātajā gadījumā un ja tiek konstatēts 3.2.9.apakšpunkta, 3.2.10. apakšpunkta pārkāpums;</w:t>
      </w:r>
    </w:p>
    <w:p w14:paraId="786CE49F" w14:textId="77777777" w:rsidR="002A1DE2" w:rsidRPr="007B49B6" w:rsidRDefault="002A1DE2" w:rsidP="002A1DE2">
      <w:pPr>
        <w:pStyle w:val="Pamatteksts"/>
        <w:jc w:val="both"/>
        <w:rPr>
          <w:sz w:val="22"/>
          <w:szCs w:val="22"/>
        </w:rPr>
      </w:pPr>
      <w:r w:rsidRPr="007B49B6">
        <w:rPr>
          <w:sz w:val="22"/>
          <w:szCs w:val="22"/>
        </w:rPr>
        <w:t xml:space="preserve">6.1.3. tiklīdz ir iespējams, bet ne vēlāk kā nākamajā  darba dienā plkst.8.00 Līguma 3.3.4.punktā atrunātajā gadījumā, izņemot plānotos remontdarbus; </w:t>
      </w:r>
    </w:p>
    <w:p w14:paraId="048B9D7A" w14:textId="77777777" w:rsidR="002A1DE2" w:rsidRPr="007B49B6" w:rsidRDefault="002A1DE2" w:rsidP="002A1DE2">
      <w:pPr>
        <w:pStyle w:val="Pamatteksts"/>
        <w:jc w:val="both"/>
        <w:rPr>
          <w:sz w:val="22"/>
          <w:szCs w:val="22"/>
        </w:rPr>
      </w:pPr>
      <w:r w:rsidRPr="007B49B6">
        <w:rPr>
          <w:sz w:val="22"/>
          <w:szCs w:val="22"/>
        </w:rPr>
        <w:t xml:space="preserve">6.1.4. 10 dienas iepriekš Līguma 3.3.5.-3.3.7.apakšpunktos atrunātajos gadījumos. </w:t>
      </w:r>
    </w:p>
    <w:p w14:paraId="7B251294" w14:textId="77777777" w:rsidR="002A1DE2" w:rsidRPr="007B49B6" w:rsidRDefault="002A1DE2" w:rsidP="002A1DE2">
      <w:pPr>
        <w:pStyle w:val="Pamatteksts"/>
        <w:jc w:val="both"/>
        <w:rPr>
          <w:sz w:val="22"/>
          <w:szCs w:val="22"/>
        </w:rPr>
      </w:pPr>
      <w:r w:rsidRPr="007B49B6">
        <w:rPr>
          <w:sz w:val="22"/>
          <w:szCs w:val="22"/>
        </w:rPr>
        <w:t xml:space="preserve">6.2. Piegādātājs saziņai ar Pakalpojuma lietotāju izmanto Pakalpojuma lietotāja šajā Līgumā norādīto kontaktinformāciju. Pakalpojuma lietotājs apliecina, ka viņa norādītā kontaktinformācija nodrošina savlaicīgu informācijas sniegšanu visos šajā Līgumā atrunātajos gadījumos. </w:t>
      </w:r>
    </w:p>
    <w:p w14:paraId="5846BFFC" w14:textId="77777777" w:rsidR="002A1DE2" w:rsidRPr="007B49B6" w:rsidRDefault="002A1DE2" w:rsidP="002A1DE2">
      <w:pPr>
        <w:pStyle w:val="Pamatteksts3"/>
        <w:rPr>
          <w:szCs w:val="22"/>
        </w:rPr>
      </w:pPr>
      <w:r w:rsidRPr="007B49B6">
        <w:rPr>
          <w:szCs w:val="22"/>
        </w:rPr>
        <w:t xml:space="preserve">6.3. Pakalpojuma lietotājs atbild par Līgumā pielīgto saistību neizpildi vai nepienācīgu izpildi sekojošā kārtībā: </w:t>
      </w:r>
    </w:p>
    <w:p w14:paraId="2D400914" w14:textId="77777777" w:rsidR="002A1DE2" w:rsidRPr="007B49B6" w:rsidRDefault="002A1DE2" w:rsidP="002A1DE2">
      <w:pPr>
        <w:pStyle w:val="Pamatteksts3"/>
        <w:rPr>
          <w:szCs w:val="22"/>
        </w:rPr>
      </w:pPr>
      <w:r w:rsidRPr="007B49B6">
        <w:rPr>
          <w:szCs w:val="22"/>
        </w:rPr>
        <w:t>6.3.1. par rēķinā norādītas summas nesamaksāšanu rēķinā norādītajā termiņā un kārtībā, Pakalpojuma lietotājs maksā Piegādātājam nokavējuma procentus 0.</w:t>
      </w:r>
      <w:r>
        <w:rPr>
          <w:szCs w:val="22"/>
        </w:rPr>
        <w:t>1</w:t>
      </w:r>
      <w:r w:rsidRPr="007B49B6">
        <w:rPr>
          <w:szCs w:val="22"/>
        </w:rPr>
        <w:t>% no nokavēta maksājuma summas par katru nokavēto dienu. Nokavējuma procenti tiek aprēķināti  līdz nokavēta maksājuma pilnīgai samaksai. Jebkurš Pakalpojuma lietotāja vēlāk veiktais maksājums no sākuma tiek ieskaitīts nokavējuma procentu dzēšanai un tikai pēc tam atlikusī summa, ja tāda ir, tiek novirzīta pamatparāda dzēšanai.</w:t>
      </w:r>
    </w:p>
    <w:p w14:paraId="0CA918A3" w14:textId="77777777" w:rsidR="002A1DE2" w:rsidRPr="007B49B6" w:rsidRDefault="002A1DE2" w:rsidP="002A1DE2">
      <w:pPr>
        <w:pStyle w:val="Pamatteksts3"/>
        <w:rPr>
          <w:szCs w:val="22"/>
        </w:rPr>
      </w:pPr>
      <w:r w:rsidRPr="007B49B6">
        <w:rPr>
          <w:szCs w:val="22"/>
        </w:rPr>
        <w:t xml:space="preserve">6.3.2. Ja Pakalpojuma lietotājs pieļauj Līguma 3.2.punkta apakšpunktu (izņemot 3.2.6.apakšpunktu) pārkāpumu, Piegādātājs par katru konstatēto gadījumu ir tiesīgs piemērot vienreizēju līgumsodu līdz 100.00 EUR apmērā, izvērtējot pieļautā pārkāpuma smagumu.  Par vienu un to pašu(iepriekš konstatētu un noteiktā laikā nenovērstu)  pārkāpumu atkārtotu līgumsodu nepiemēro. Līgumsoda samaksa neatbrīvo Pakalpojuma lietotāju no neizpildītā pienākuma pienācīgas izpildes. Līgumsodu nepiemēro par pieļauto pārkāpumu, par kuru tika aprēķināta kompensācija normatīvajos aktos noteiktajā kārtībā. </w:t>
      </w:r>
    </w:p>
    <w:p w14:paraId="4E22ECEC" w14:textId="77777777" w:rsidR="002A1DE2" w:rsidRPr="007B49B6" w:rsidRDefault="002A1DE2" w:rsidP="002A1DE2">
      <w:pPr>
        <w:pStyle w:val="Pamatteksts3"/>
        <w:rPr>
          <w:color w:val="000000"/>
          <w:szCs w:val="22"/>
        </w:rPr>
      </w:pPr>
      <w:r w:rsidRPr="007B49B6">
        <w:rPr>
          <w:color w:val="000000"/>
          <w:szCs w:val="22"/>
        </w:rPr>
        <w:t xml:space="preserve">6.4. Visus strīdus, nesaskaņas vai domstarpības, kas saistītas ar Līguma nosacījumu izpildi, Puses risina  savstarpēju pārrunu ceļā. Pārrunu rezultātā panākto risinājumu Puses nostiprina savstarpēji noslēgtajā vienošanās, kura līdz strīda atrisināšanai attiecīgā jautājumā aizvieto Līguma saistošu regulējumu. Puses šī punkta kārtībā var vienoties par jebkuru jautājumu, izņemot gadījumus, kurus regulē normatīvie akti, kā arī ar vienošanos nav samazināms 6.3.1.punkta kārtībā veiktais nokavējuma naudas aprēķins. </w:t>
      </w:r>
    </w:p>
    <w:p w14:paraId="2CE7ED0E"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6.5. Savstarpēju pārrunu ceļā neatrasinātus strīdus puses nodod izskatīšanai vispārējās jurisdikcijas tiesā Civilprocesa likumā noteiktajā kārtībā. </w:t>
      </w:r>
    </w:p>
    <w:p w14:paraId="587E0B53" w14:textId="77777777" w:rsidR="002A1DE2" w:rsidRPr="007B49B6" w:rsidRDefault="002A1DE2" w:rsidP="002A1DE2">
      <w:pPr>
        <w:jc w:val="both"/>
        <w:rPr>
          <w:rFonts w:ascii="Times New Roman" w:hAnsi="Times New Roman"/>
          <w:color w:val="000000"/>
          <w:sz w:val="22"/>
          <w:szCs w:val="22"/>
        </w:rPr>
      </w:pPr>
      <w:r w:rsidRPr="007B49B6">
        <w:rPr>
          <w:rFonts w:ascii="Times New Roman" w:hAnsi="Times New Roman"/>
          <w:color w:val="000000"/>
          <w:sz w:val="22"/>
          <w:szCs w:val="22"/>
        </w:rPr>
        <w:t xml:space="preserve">6.6. Līgums sastādīts latviešu valodā divos eksemplāros ar vienādu juridisko spēku, no kuriem viens glabājas pie Pakalpojuma lietotāja otrs pie Piegādātāja. </w:t>
      </w:r>
    </w:p>
    <w:p w14:paraId="768555CD" w14:textId="77777777" w:rsidR="002A1DE2" w:rsidRPr="007B49B6" w:rsidRDefault="002A1DE2" w:rsidP="002A1DE2">
      <w:pPr>
        <w:jc w:val="both"/>
        <w:rPr>
          <w:rFonts w:ascii="Times New Roman" w:hAnsi="Times New Roman"/>
          <w:sz w:val="22"/>
          <w:szCs w:val="22"/>
        </w:rPr>
      </w:pPr>
    </w:p>
    <w:p w14:paraId="743993D4" w14:textId="77777777" w:rsidR="002A1DE2" w:rsidRPr="007B49B6" w:rsidRDefault="002A1DE2" w:rsidP="002A1DE2">
      <w:pPr>
        <w:pStyle w:val="Pamatteksts2"/>
        <w:jc w:val="both"/>
        <w:rPr>
          <w:i/>
          <w:iCs/>
          <w:sz w:val="22"/>
          <w:szCs w:val="22"/>
        </w:rPr>
      </w:pPr>
    </w:p>
    <w:p w14:paraId="5FE91DAE" w14:textId="77777777" w:rsidR="002A1DE2" w:rsidRPr="00014C5D" w:rsidRDefault="002A1DE2" w:rsidP="002A1DE2">
      <w:pPr>
        <w:shd w:val="clear" w:color="auto" w:fill="FFFFFF"/>
        <w:tabs>
          <w:tab w:val="left" w:pos="754"/>
        </w:tabs>
        <w:spacing w:before="5" w:line="274" w:lineRule="exact"/>
        <w:rPr>
          <w:rFonts w:ascii="Times New Roman" w:hAnsi="Times New Roman"/>
          <w:b/>
          <w:bCs/>
          <w:color w:val="000000"/>
          <w:sz w:val="24"/>
        </w:rPr>
      </w:pPr>
      <w:r w:rsidRPr="00014C5D">
        <w:rPr>
          <w:rFonts w:ascii="Times New Roman" w:hAnsi="Times New Roman"/>
          <w:b/>
          <w:color w:val="000000"/>
          <w:sz w:val="24"/>
        </w:rPr>
        <w:t>Piegādātājs</w:t>
      </w:r>
      <w:r>
        <w:rPr>
          <w:rFonts w:ascii="Times New Roman" w:hAnsi="Times New Roman"/>
          <w:color w:val="000000"/>
          <w:sz w:val="24"/>
        </w:rPr>
        <w:tab/>
      </w:r>
      <w:r>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Pr>
          <w:rFonts w:ascii="Times New Roman" w:hAnsi="Times New Roman"/>
          <w:b/>
          <w:bCs/>
          <w:color w:val="000000"/>
          <w:sz w:val="24"/>
        </w:rPr>
        <w:t>Pakalpojuma lietotājs</w:t>
      </w:r>
    </w:p>
    <w:p w14:paraId="0D248B2F" w14:textId="77777777" w:rsidR="002A1DE2" w:rsidRPr="00014C5D" w:rsidRDefault="002A1DE2" w:rsidP="002A1DE2">
      <w:pPr>
        <w:shd w:val="clear" w:color="auto" w:fill="FFFFFF"/>
        <w:tabs>
          <w:tab w:val="left" w:pos="754"/>
        </w:tabs>
        <w:spacing w:before="5" w:line="274" w:lineRule="exact"/>
        <w:rPr>
          <w:rFonts w:ascii="Times New Roman" w:hAnsi="Times New Roman"/>
          <w:color w:val="000000"/>
          <w:sz w:val="24"/>
        </w:rPr>
      </w:pPr>
    </w:p>
    <w:p w14:paraId="4DFC3DED" w14:textId="77777777" w:rsidR="002A1DE2" w:rsidRPr="00014C5D" w:rsidRDefault="002A1DE2" w:rsidP="002A1DE2">
      <w:pPr>
        <w:shd w:val="clear" w:color="auto" w:fill="FFFFFF"/>
        <w:tabs>
          <w:tab w:val="left" w:pos="754"/>
        </w:tabs>
        <w:spacing w:before="5" w:line="274" w:lineRule="exact"/>
        <w:ind w:right="-426"/>
        <w:rPr>
          <w:rFonts w:ascii="Times New Roman" w:hAnsi="Times New Roman"/>
          <w:color w:val="000000"/>
          <w:sz w:val="24"/>
        </w:rPr>
      </w:pPr>
      <w:r w:rsidRPr="00014C5D">
        <w:rPr>
          <w:rFonts w:ascii="Times New Roman" w:hAnsi="Times New Roman"/>
          <w:color w:val="000000"/>
          <w:sz w:val="24"/>
        </w:rPr>
        <w:t>SIA „BABĪTES SILTUMS”</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ermStart w:id="1954220905" w:edGrp="everyone"/>
      <w:commentRangeStart w:id="6"/>
      <w:commentRangeEnd w:id="6"/>
      <w:r w:rsidR="00F46ECC">
        <w:rPr>
          <w:rStyle w:val="Komentraatsauce"/>
        </w:rPr>
        <w:commentReference w:id="6"/>
      </w:r>
    </w:p>
    <w:permEnd w:id="1954220905"/>
    <w:p w14:paraId="60E07B3F" w14:textId="49203AC3" w:rsidR="002A1DE2" w:rsidRPr="00014C5D" w:rsidRDefault="002A1DE2" w:rsidP="002A1DE2">
      <w:pPr>
        <w:shd w:val="clear" w:color="auto" w:fill="FFFFFF"/>
        <w:tabs>
          <w:tab w:val="left" w:pos="754"/>
        </w:tabs>
        <w:spacing w:before="5" w:line="274" w:lineRule="exact"/>
        <w:ind w:right="-426"/>
        <w:rPr>
          <w:rFonts w:ascii="Times New Roman" w:hAnsi="Times New Roman"/>
          <w:color w:val="000000"/>
          <w:sz w:val="24"/>
        </w:rPr>
      </w:pPr>
      <w:r w:rsidRPr="00014C5D">
        <w:rPr>
          <w:rFonts w:ascii="Times New Roman" w:hAnsi="Times New Roman"/>
          <w:color w:val="000000"/>
          <w:sz w:val="24"/>
        </w:rPr>
        <w:t>Reģ.Nr.40003145751</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personas kods</w:t>
      </w:r>
      <w:r w:rsidR="008002C5">
        <w:rPr>
          <w:rFonts w:ascii="Times New Roman" w:hAnsi="Times New Roman"/>
          <w:color w:val="000000"/>
          <w:sz w:val="24"/>
        </w:rPr>
        <w:t xml:space="preserve">: </w:t>
      </w:r>
      <w:permStart w:id="2091939317" w:edGrp="everyone"/>
      <w:commentRangeStart w:id="7"/>
      <w:r w:rsidR="008002C5">
        <w:rPr>
          <w:rFonts w:ascii="Times New Roman" w:hAnsi="Times New Roman"/>
          <w:color w:val="000000"/>
          <w:sz w:val="24"/>
        </w:rPr>
        <w:t xml:space="preserve"> </w:t>
      </w:r>
      <w:commentRangeEnd w:id="7"/>
      <w:r w:rsidR="00F46ECC">
        <w:rPr>
          <w:rStyle w:val="Komentraatsauce"/>
        </w:rPr>
        <w:commentReference w:id="7"/>
      </w:r>
      <w:r w:rsidRPr="00014C5D">
        <w:rPr>
          <w:rFonts w:ascii="Times New Roman" w:hAnsi="Times New Roman"/>
          <w:color w:val="000000"/>
          <w:sz w:val="24"/>
        </w:rPr>
        <w:t xml:space="preserve"> </w:t>
      </w:r>
      <w:permEnd w:id="2091939317"/>
    </w:p>
    <w:p w14:paraId="1EE50B09" w14:textId="77777777" w:rsidR="002A1DE2" w:rsidRPr="00014C5D" w:rsidRDefault="002A1DE2" w:rsidP="002A1DE2">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Jūrmalas iela 13E, Piņķi,</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ermStart w:id="857568378" w:edGrp="everyone"/>
      <w:commentRangeStart w:id="8"/>
      <w:commentRangeEnd w:id="8"/>
      <w:r w:rsidR="00F46ECC">
        <w:rPr>
          <w:rStyle w:val="Komentraatsauce"/>
        </w:rPr>
        <w:commentReference w:id="8"/>
      </w:r>
    </w:p>
    <w:permEnd w:id="857568378"/>
    <w:p w14:paraId="29FE4254" w14:textId="1A436B7B" w:rsidR="008002C5" w:rsidRDefault="002A1DE2" w:rsidP="002A1DE2">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Babītes pagasts, Mārupes novads, LV-2107</w:t>
      </w:r>
      <w:r w:rsidRPr="00014C5D">
        <w:rPr>
          <w:rFonts w:ascii="Times New Roman" w:hAnsi="Times New Roman"/>
          <w:color w:val="000000"/>
          <w:sz w:val="24"/>
        </w:rPr>
        <w:tab/>
      </w:r>
      <w:r w:rsidRPr="00014C5D">
        <w:rPr>
          <w:rFonts w:ascii="Times New Roman" w:hAnsi="Times New Roman"/>
          <w:color w:val="000000"/>
          <w:sz w:val="24"/>
        </w:rPr>
        <w:tab/>
      </w:r>
      <w:permStart w:id="20802193" w:edGrp="everyone"/>
      <w:commentRangeStart w:id="9"/>
      <w:r w:rsidR="008002C5">
        <w:rPr>
          <w:rFonts w:ascii="Times New Roman" w:hAnsi="Times New Roman"/>
          <w:color w:val="000000"/>
          <w:sz w:val="24"/>
        </w:rPr>
        <w:t xml:space="preserve"> </w:t>
      </w:r>
      <w:commentRangeEnd w:id="9"/>
      <w:r w:rsidR="00F46ECC">
        <w:rPr>
          <w:rStyle w:val="Komentraatsauce"/>
        </w:rPr>
        <w:commentReference w:id="9"/>
      </w:r>
      <w:r w:rsidR="008002C5">
        <w:rPr>
          <w:rFonts w:ascii="Times New Roman" w:hAnsi="Times New Roman"/>
          <w:color w:val="000000"/>
          <w:sz w:val="24"/>
        </w:rPr>
        <w:t xml:space="preserve"> </w:t>
      </w:r>
      <w:permEnd w:id="20802193"/>
      <w:r w:rsidR="008002C5">
        <w:rPr>
          <w:rFonts w:ascii="Times New Roman" w:hAnsi="Times New Roman"/>
          <w:color w:val="000000"/>
          <w:sz w:val="24"/>
        </w:rPr>
        <w:t xml:space="preserve"> </w:t>
      </w:r>
      <w:r w:rsidRPr="00B77E4F">
        <w:rPr>
          <w:rFonts w:ascii="Times New Roman" w:hAnsi="Times New Roman"/>
          <w:color w:val="000000"/>
          <w:sz w:val="24"/>
        </w:rPr>
        <w:t>pag., Mārupes novads,</w:t>
      </w:r>
      <w:r w:rsidRPr="00014C5D">
        <w:rPr>
          <w:rFonts w:ascii="Times New Roman" w:hAnsi="Times New Roman"/>
          <w:color w:val="000000"/>
          <w:sz w:val="24"/>
          <w:highlight w:val="yellow"/>
        </w:rPr>
        <w:t xml:space="preserve"> </w:t>
      </w:r>
    </w:p>
    <w:p w14:paraId="53E5285E" w14:textId="09D944CC" w:rsidR="002A1DE2" w:rsidRPr="00014C5D" w:rsidRDefault="002A1DE2" w:rsidP="002A1DE2">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 xml:space="preserve">Norēķinu konts: AS Swedbank </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Tālrunis</w:t>
      </w:r>
      <w:r w:rsidR="008002C5">
        <w:rPr>
          <w:rFonts w:ascii="Times New Roman" w:hAnsi="Times New Roman"/>
          <w:color w:val="000000"/>
          <w:sz w:val="24"/>
        </w:rPr>
        <w:t>:</w:t>
      </w:r>
      <w:r w:rsidR="00F46ECC">
        <w:rPr>
          <w:rFonts w:ascii="Times New Roman" w:hAnsi="Times New Roman"/>
          <w:color w:val="000000"/>
          <w:sz w:val="24"/>
        </w:rPr>
        <w:t xml:space="preserve"> </w:t>
      </w:r>
      <w:r w:rsidR="008002C5">
        <w:rPr>
          <w:rFonts w:ascii="Times New Roman" w:hAnsi="Times New Roman"/>
          <w:color w:val="000000"/>
          <w:sz w:val="24"/>
        </w:rPr>
        <w:t xml:space="preserve"> </w:t>
      </w:r>
      <w:permStart w:id="1078031796" w:edGrp="everyone"/>
      <w:commentRangeStart w:id="10"/>
      <w:r w:rsidR="00F46ECC">
        <w:rPr>
          <w:rFonts w:ascii="Times New Roman" w:hAnsi="Times New Roman"/>
          <w:color w:val="000000"/>
          <w:sz w:val="24"/>
        </w:rPr>
        <w:t xml:space="preserve"> </w:t>
      </w:r>
      <w:commentRangeEnd w:id="10"/>
      <w:r w:rsidR="00F46ECC">
        <w:rPr>
          <w:rStyle w:val="Komentraatsauce"/>
        </w:rPr>
        <w:commentReference w:id="10"/>
      </w:r>
    </w:p>
    <w:permEnd w:id="1078031796"/>
    <w:p w14:paraId="194A7EA9" w14:textId="6A56F88D" w:rsidR="002A1DE2" w:rsidRPr="00014C5D" w:rsidRDefault="002A1DE2" w:rsidP="002A1DE2">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LV43HABA0551035570986</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e-pasts</w:t>
      </w:r>
      <w:r w:rsidR="0014238E">
        <w:rPr>
          <w:rFonts w:ascii="Times New Roman" w:hAnsi="Times New Roman"/>
          <w:color w:val="000000"/>
          <w:sz w:val="24"/>
        </w:rPr>
        <w:t xml:space="preserve">: </w:t>
      </w:r>
      <w:permStart w:id="1795829068" w:edGrp="everyone"/>
      <w:commentRangeStart w:id="11"/>
      <w:r w:rsidR="0014238E">
        <w:rPr>
          <w:rFonts w:ascii="Times New Roman" w:hAnsi="Times New Roman"/>
          <w:color w:val="000000"/>
          <w:sz w:val="24"/>
        </w:rPr>
        <w:t xml:space="preserve"> </w:t>
      </w:r>
      <w:r w:rsidR="00B77E4F">
        <w:rPr>
          <w:rFonts w:ascii="Times New Roman" w:hAnsi="Times New Roman"/>
          <w:color w:val="000000"/>
          <w:sz w:val="24"/>
        </w:rPr>
        <w:t xml:space="preserve"> </w:t>
      </w:r>
      <w:commentRangeEnd w:id="11"/>
      <w:r w:rsidR="0014238E">
        <w:rPr>
          <w:rStyle w:val="Komentraatsauce"/>
        </w:rPr>
        <w:commentReference w:id="11"/>
      </w:r>
      <w:r w:rsidR="00B77E4F">
        <w:rPr>
          <w:rFonts w:ascii="Times New Roman" w:hAnsi="Times New Roman"/>
          <w:color w:val="000000"/>
          <w:sz w:val="24"/>
        </w:rPr>
        <w:t xml:space="preserve"> </w:t>
      </w:r>
      <w:permEnd w:id="1795829068"/>
      <w:r w:rsidRPr="00014C5D">
        <w:rPr>
          <w:rFonts w:ascii="Times New Roman" w:hAnsi="Times New Roman"/>
          <w:color w:val="000000"/>
          <w:sz w:val="24"/>
        </w:rPr>
        <w:t xml:space="preserve"> </w:t>
      </w:r>
    </w:p>
    <w:p w14:paraId="59E9CB12" w14:textId="77777777" w:rsidR="002A1DE2" w:rsidRPr="00014C5D" w:rsidRDefault="002A1DE2" w:rsidP="002A1DE2">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Tālr.67914496, 23556200</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
    <w:p w14:paraId="79205BC9" w14:textId="77777777" w:rsidR="002A1DE2" w:rsidRPr="00014C5D" w:rsidRDefault="002A1DE2" w:rsidP="002A1DE2">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e-pasts: info@babitessiltums.lv</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
    <w:p w14:paraId="696E1D96" w14:textId="77777777" w:rsidR="002A1DE2" w:rsidRPr="00014C5D" w:rsidRDefault="002A1DE2" w:rsidP="002A1DE2">
      <w:pPr>
        <w:shd w:val="clear" w:color="auto" w:fill="FFFFFF"/>
        <w:tabs>
          <w:tab w:val="left" w:pos="754"/>
        </w:tabs>
        <w:spacing w:before="5" w:line="274" w:lineRule="exact"/>
        <w:rPr>
          <w:rFonts w:ascii="Times New Roman" w:hAnsi="Times New Roman"/>
          <w:color w:val="000000"/>
          <w:sz w:val="24"/>
        </w:rPr>
      </w:pPr>
    </w:p>
    <w:p w14:paraId="4071EF2A" w14:textId="77777777" w:rsidR="002A1DE2" w:rsidRPr="00014C5D" w:rsidRDefault="002A1DE2" w:rsidP="002A1DE2">
      <w:pPr>
        <w:shd w:val="clear" w:color="auto" w:fill="FFFFFF"/>
        <w:tabs>
          <w:tab w:val="left" w:pos="754"/>
        </w:tabs>
        <w:spacing w:before="5" w:line="274" w:lineRule="exact"/>
        <w:rPr>
          <w:rFonts w:ascii="Times New Roman" w:hAnsi="Times New Roman"/>
          <w:color w:val="000000"/>
          <w:sz w:val="24"/>
        </w:rPr>
      </w:pPr>
    </w:p>
    <w:p w14:paraId="6DF0F8C5" w14:textId="77777777" w:rsidR="002A1DE2" w:rsidRPr="00014C5D" w:rsidRDefault="002A1DE2" w:rsidP="002A1DE2">
      <w:pPr>
        <w:shd w:val="clear" w:color="auto" w:fill="FFFFFF"/>
        <w:tabs>
          <w:tab w:val="left" w:pos="754"/>
        </w:tabs>
        <w:spacing w:before="5" w:line="274" w:lineRule="exact"/>
        <w:rPr>
          <w:rFonts w:ascii="Times New Roman" w:hAnsi="Times New Roman"/>
          <w:color w:val="000000"/>
          <w:sz w:val="24"/>
        </w:rPr>
      </w:pPr>
    </w:p>
    <w:p w14:paraId="04024DCA" w14:textId="372711E5" w:rsidR="002A1DE2" w:rsidRPr="008002C5" w:rsidRDefault="002A1DE2" w:rsidP="008002C5">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Dace Šveide ______________</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(paraksts un paraksta atšifrējums)</w:t>
      </w:r>
    </w:p>
    <w:sectPr w:rsidR="002A1DE2" w:rsidRPr="008002C5">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s" w:initials="A">
    <w:p w14:paraId="3F4BCBF2" w14:textId="77777777" w:rsidR="00E37201" w:rsidRDefault="00912F64" w:rsidP="00B05FD6">
      <w:pPr>
        <w:pStyle w:val="Komentrateksts"/>
      </w:pPr>
      <w:r>
        <w:rPr>
          <w:rStyle w:val="Komentraatsauce"/>
        </w:rPr>
        <w:annotationRef/>
      </w:r>
      <w:r w:rsidR="00E37201">
        <w:t>Datums, mēnesis</w:t>
      </w:r>
    </w:p>
  </w:comment>
  <w:comment w:id="1" w:author="Autors" w:initials="A">
    <w:p w14:paraId="07D809C1" w14:textId="4C64DBE2" w:rsidR="00DF34D1" w:rsidRDefault="00912F64" w:rsidP="00E37201">
      <w:pPr>
        <w:pStyle w:val="Komentrateksts"/>
      </w:pPr>
      <w:r>
        <w:rPr>
          <w:rStyle w:val="Komentraatsauce"/>
        </w:rPr>
        <w:annotationRef/>
      </w:r>
      <w:r w:rsidR="00DF34D1">
        <w:t>V</w:t>
      </w:r>
      <w:r w:rsidR="00DF34D1">
        <w:rPr>
          <w:rFonts w:hint="eastAsia"/>
        </w:rPr>
        <w:t>ā</w:t>
      </w:r>
      <w:r w:rsidR="00DF34D1">
        <w:t>rds Uzv</w:t>
      </w:r>
      <w:r w:rsidR="00DF34D1">
        <w:rPr>
          <w:rFonts w:hint="eastAsia"/>
        </w:rPr>
        <w:t>ā</w:t>
      </w:r>
      <w:r w:rsidR="00DF34D1">
        <w:t>rds, personas kods</w:t>
      </w:r>
    </w:p>
  </w:comment>
  <w:comment w:id="2" w:author="Autors" w:initials="A">
    <w:p w14:paraId="449F21AC" w14:textId="77777777" w:rsidR="00DF34D1" w:rsidRDefault="00912F64" w:rsidP="00E37201">
      <w:pPr>
        <w:pStyle w:val="Komentrateksts"/>
      </w:pPr>
      <w:r>
        <w:rPr>
          <w:rStyle w:val="Komentraatsauce"/>
        </w:rPr>
        <w:annotationRef/>
      </w:r>
      <w:r w:rsidR="00DF34D1">
        <w:t>Adrese</w:t>
      </w:r>
    </w:p>
  </w:comment>
  <w:comment w:id="3" w:author="Autors" w:initials="A">
    <w:p w14:paraId="2DF80D19" w14:textId="77777777" w:rsidR="00DF34D1" w:rsidRDefault="00F46ECC" w:rsidP="00E37201">
      <w:pPr>
        <w:pStyle w:val="Komentrateksts"/>
      </w:pPr>
      <w:r>
        <w:rPr>
          <w:rStyle w:val="Komentraatsauce"/>
        </w:rPr>
        <w:annotationRef/>
      </w:r>
      <w:r w:rsidR="00DF34D1">
        <w:t>Pagasta nosaukums</w:t>
      </w:r>
    </w:p>
  </w:comment>
  <w:comment w:id="4" w:author="Autors" w:initials="A">
    <w:p w14:paraId="3E574FF4" w14:textId="77777777" w:rsidR="00DF34D1" w:rsidRDefault="00F46ECC" w:rsidP="00E37201">
      <w:pPr>
        <w:pStyle w:val="Komentrateksts"/>
      </w:pPr>
      <w:r>
        <w:rPr>
          <w:rStyle w:val="Komentraatsauce"/>
        </w:rPr>
        <w:annotationRef/>
      </w:r>
      <w:r w:rsidR="00DF34D1">
        <w:t>Kadastra numurs</w:t>
      </w:r>
    </w:p>
  </w:comment>
  <w:comment w:id="6" w:author="Autors" w:initials="A">
    <w:p w14:paraId="2770C452" w14:textId="77777777" w:rsidR="00DF34D1" w:rsidRDefault="00F46ECC" w:rsidP="00E37201">
      <w:pPr>
        <w:pStyle w:val="Komentrateksts"/>
      </w:pPr>
      <w:r>
        <w:rPr>
          <w:rStyle w:val="Komentraatsauce"/>
        </w:rPr>
        <w:annotationRef/>
      </w:r>
      <w:r w:rsidR="00DF34D1">
        <w:t>V</w:t>
      </w:r>
      <w:r w:rsidR="00DF34D1">
        <w:rPr>
          <w:rFonts w:hint="eastAsia"/>
        </w:rPr>
        <w:t>ā</w:t>
      </w:r>
      <w:r w:rsidR="00DF34D1">
        <w:t>rds Uzv</w:t>
      </w:r>
      <w:r w:rsidR="00DF34D1">
        <w:rPr>
          <w:rFonts w:hint="eastAsia"/>
        </w:rPr>
        <w:t>ā</w:t>
      </w:r>
      <w:r w:rsidR="00DF34D1">
        <w:t>rds</w:t>
      </w:r>
    </w:p>
  </w:comment>
  <w:comment w:id="7" w:author="Autors" w:initials="A">
    <w:p w14:paraId="2117EC26" w14:textId="77777777" w:rsidR="00DF34D1" w:rsidRDefault="00F46ECC" w:rsidP="00E37201">
      <w:pPr>
        <w:pStyle w:val="Komentrateksts"/>
      </w:pPr>
      <w:r>
        <w:rPr>
          <w:rStyle w:val="Komentraatsauce"/>
        </w:rPr>
        <w:annotationRef/>
      </w:r>
      <w:r w:rsidR="00DF34D1">
        <w:t>Personas kods</w:t>
      </w:r>
    </w:p>
  </w:comment>
  <w:comment w:id="8" w:author="Autors" w:initials="A">
    <w:p w14:paraId="676F5681" w14:textId="77777777" w:rsidR="00DF34D1" w:rsidRDefault="00F46ECC" w:rsidP="00E37201">
      <w:pPr>
        <w:pStyle w:val="Komentrateksts"/>
      </w:pPr>
      <w:r>
        <w:rPr>
          <w:rStyle w:val="Komentraatsauce"/>
        </w:rPr>
        <w:annotationRef/>
      </w:r>
      <w:r w:rsidR="00DF34D1">
        <w:t>Adrese</w:t>
      </w:r>
    </w:p>
  </w:comment>
  <w:comment w:id="9" w:author="Autors" w:initials="A">
    <w:p w14:paraId="0BBF4FC8" w14:textId="77777777" w:rsidR="00DF34D1" w:rsidRDefault="00F46ECC" w:rsidP="00E37201">
      <w:pPr>
        <w:pStyle w:val="Komentrateksts"/>
      </w:pPr>
      <w:r>
        <w:rPr>
          <w:rStyle w:val="Komentraatsauce"/>
        </w:rPr>
        <w:annotationRef/>
      </w:r>
      <w:r w:rsidR="00DF34D1">
        <w:t>Pagasta nosaukums</w:t>
      </w:r>
    </w:p>
  </w:comment>
  <w:comment w:id="10" w:author="Autors" w:initials="A">
    <w:p w14:paraId="5A1FAAD9" w14:textId="77777777" w:rsidR="00DF34D1" w:rsidRDefault="00F46ECC" w:rsidP="00E37201">
      <w:pPr>
        <w:pStyle w:val="Komentrateksts"/>
      </w:pPr>
      <w:r>
        <w:rPr>
          <w:rStyle w:val="Komentraatsauce"/>
        </w:rPr>
        <w:annotationRef/>
      </w:r>
      <w:r w:rsidR="00DF34D1">
        <w:t>T</w:t>
      </w:r>
      <w:r w:rsidR="00DF34D1">
        <w:rPr>
          <w:rFonts w:hint="eastAsia"/>
        </w:rPr>
        <w:t>ā</w:t>
      </w:r>
      <w:r w:rsidR="00DF34D1">
        <w:t>lru</w:t>
      </w:r>
      <w:r w:rsidR="00DF34D1">
        <w:rPr>
          <w:rFonts w:hint="eastAsia"/>
        </w:rPr>
        <w:t>ņ</w:t>
      </w:r>
      <w:r w:rsidR="00DF34D1">
        <w:t>a numurs</w:t>
      </w:r>
    </w:p>
  </w:comment>
  <w:comment w:id="11" w:author="Autors" w:initials="A">
    <w:p w14:paraId="1DCD7CD8" w14:textId="77777777" w:rsidR="00DF34D1" w:rsidRDefault="0014238E" w:rsidP="00E37201">
      <w:pPr>
        <w:pStyle w:val="Komentrateksts"/>
      </w:pPr>
      <w:r>
        <w:rPr>
          <w:rStyle w:val="Komentraatsauce"/>
        </w:rPr>
        <w:annotationRef/>
      </w:r>
      <w:r w:rsidR="00DF34D1">
        <w:t>E-pasta adrese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BCBF2" w15:done="0"/>
  <w15:commentEx w15:paraId="07D809C1" w15:done="0"/>
  <w15:commentEx w15:paraId="449F21AC" w15:done="0"/>
  <w15:commentEx w15:paraId="2DF80D19" w15:done="0"/>
  <w15:commentEx w15:paraId="3E574FF4" w15:done="0"/>
  <w15:commentEx w15:paraId="2770C452" w15:done="0"/>
  <w15:commentEx w15:paraId="2117EC26" w15:done="0"/>
  <w15:commentEx w15:paraId="676F5681" w15:done="0"/>
  <w15:commentEx w15:paraId="0BBF4FC8" w15:done="0"/>
  <w15:commentEx w15:paraId="5A1FAAD9" w15:done="0"/>
  <w15:commentEx w15:paraId="1DCD7C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BCBF2" w16cid:durableId="2652F60C"/>
  <w16cid:commentId w16cid:paraId="07D809C1" w16cid:durableId="2652F663"/>
  <w16cid:commentId w16cid:paraId="449F21AC" w16cid:durableId="2652F681"/>
  <w16cid:commentId w16cid:paraId="2DF80D19" w16cid:durableId="2652F69A"/>
  <w16cid:commentId w16cid:paraId="3E574FF4" w16cid:durableId="2652F6CB"/>
  <w16cid:commentId w16cid:paraId="2770C452" w16cid:durableId="2652F6FC"/>
  <w16cid:commentId w16cid:paraId="2117EC26" w16cid:durableId="2652F717"/>
  <w16cid:commentId w16cid:paraId="676F5681" w16cid:durableId="2652F731"/>
  <w16cid:commentId w16cid:paraId="0BBF4FC8" w16cid:durableId="2652F74D"/>
  <w16cid:commentId w16cid:paraId="5A1FAAD9" w16cid:durableId="2652F7C9"/>
  <w16cid:commentId w16cid:paraId="1DCD7CD8" w16cid:durableId="2652F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5A2F" w14:textId="77777777" w:rsidR="00331B9A" w:rsidRDefault="00331B9A" w:rsidP="00D0093B">
      <w:r>
        <w:separator/>
      </w:r>
    </w:p>
  </w:endnote>
  <w:endnote w:type="continuationSeparator" w:id="0">
    <w:p w14:paraId="67F8CB5B" w14:textId="77777777" w:rsidR="00331B9A" w:rsidRDefault="00331B9A" w:rsidP="00D0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ltGaramond">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7C95" w14:textId="77777777" w:rsidR="00331B9A" w:rsidRDefault="00331B9A" w:rsidP="00D0093B">
      <w:r>
        <w:separator/>
      </w:r>
    </w:p>
  </w:footnote>
  <w:footnote w:type="continuationSeparator" w:id="0">
    <w:p w14:paraId="20D09D0E" w14:textId="77777777" w:rsidR="00331B9A" w:rsidRDefault="00331B9A" w:rsidP="00D00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1" w:cryptProviderType="rsaAES" w:cryptAlgorithmClass="hash" w:cryptAlgorithmType="typeAny" w:cryptAlgorithmSid="14" w:cryptSpinCount="100000" w:hash="2arulDAL3ljEazgpO0YGr74Vq0esmwZijUHhYKnD0DCa0rmld1eYEi28em2rn8KNqDHzi2A0HVuRT3/BTFgRvw==" w:salt="phuNOWyR6WUVx3f1fDfz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E2"/>
    <w:rsid w:val="0014238E"/>
    <w:rsid w:val="002843F7"/>
    <w:rsid w:val="002A1DE2"/>
    <w:rsid w:val="00331B9A"/>
    <w:rsid w:val="003E4FAB"/>
    <w:rsid w:val="006A36DB"/>
    <w:rsid w:val="007D5EE7"/>
    <w:rsid w:val="008002C5"/>
    <w:rsid w:val="008772D6"/>
    <w:rsid w:val="00912F64"/>
    <w:rsid w:val="00941738"/>
    <w:rsid w:val="00B77E4F"/>
    <w:rsid w:val="00B951B8"/>
    <w:rsid w:val="00D0093B"/>
    <w:rsid w:val="00D4457D"/>
    <w:rsid w:val="00D72C16"/>
    <w:rsid w:val="00DF34D1"/>
    <w:rsid w:val="00E37201"/>
    <w:rsid w:val="00E832D0"/>
    <w:rsid w:val="00EB76CC"/>
    <w:rsid w:val="00F46ECC"/>
    <w:rsid w:val="00F9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95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1DE2"/>
    <w:pPr>
      <w:spacing w:after="0" w:line="240" w:lineRule="auto"/>
    </w:pPr>
    <w:rPr>
      <w:rFonts w:ascii="BaltGaramond" w:eastAsia="Times New Roman" w:hAnsi="BaltGaramond" w:cs="Times New Roman"/>
      <w:sz w:val="32"/>
      <w:szCs w:val="20"/>
      <w:lang w:val="lv-LV"/>
    </w:rPr>
  </w:style>
  <w:style w:type="paragraph" w:styleId="Virsraksts1">
    <w:name w:val="heading 1"/>
    <w:basedOn w:val="Parasts"/>
    <w:next w:val="Parasts"/>
    <w:link w:val="Virsraksts1Rakstz"/>
    <w:uiPriority w:val="9"/>
    <w:qFormat/>
    <w:rsid w:val="002A1DE2"/>
    <w:pPr>
      <w:keepNext/>
      <w:jc w:val="center"/>
      <w:outlineLvl w:val="0"/>
    </w:pPr>
    <w:rPr>
      <w:rFonts w:ascii="Times New Roman" w:hAnsi="Times New Roman"/>
      <w:b/>
      <w:i/>
      <w:sz w:val="28"/>
    </w:rPr>
  </w:style>
  <w:style w:type="paragraph" w:styleId="Virsraksts2">
    <w:name w:val="heading 2"/>
    <w:basedOn w:val="Parasts"/>
    <w:next w:val="Parasts"/>
    <w:link w:val="Virsraksts2Rakstz"/>
    <w:qFormat/>
    <w:rsid w:val="002A1DE2"/>
    <w:pPr>
      <w:keepNext/>
      <w:outlineLvl w:val="1"/>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A1DE2"/>
    <w:rPr>
      <w:rFonts w:ascii="Times New Roman" w:eastAsia="Times New Roman" w:hAnsi="Times New Roman" w:cs="Times New Roman"/>
      <w:b/>
      <w:i/>
      <w:sz w:val="28"/>
      <w:szCs w:val="20"/>
      <w:lang w:val="lv-LV"/>
    </w:rPr>
  </w:style>
  <w:style w:type="character" w:customStyle="1" w:styleId="Virsraksts2Rakstz">
    <w:name w:val="Virsraksts 2 Rakstz."/>
    <w:basedOn w:val="Noklusjumarindkopasfonts"/>
    <w:link w:val="Virsraksts2"/>
    <w:rsid w:val="002A1DE2"/>
    <w:rPr>
      <w:rFonts w:ascii="Times New Roman" w:eastAsia="Times New Roman" w:hAnsi="Times New Roman" w:cs="Times New Roman"/>
      <w:sz w:val="24"/>
      <w:szCs w:val="20"/>
      <w:lang w:val="lv-LV"/>
    </w:rPr>
  </w:style>
  <w:style w:type="character" w:styleId="Hipersaite">
    <w:name w:val="Hyperlink"/>
    <w:uiPriority w:val="99"/>
    <w:rsid w:val="002A1DE2"/>
    <w:rPr>
      <w:color w:val="0000FF"/>
      <w:u w:val="single"/>
    </w:rPr>
  </w:style>
  <w:style w:type="paragraph" w:styleId="Sarakstarindkopa">
    <w:name w:val="List Paragraph"/>
    <w:basedOn w:val="Parasts"/>
    <w:link w:val="SarakstarindkopaRakstz"/>
    <w:qFormat/>
    <w:rsid w:val="002A1DE2"/>
    <w:pPr>
      <w:ind w:left="720"/>
      <w:contextualSpacing/>
    </w:pPr>
  </w:style>
  <w:style w:type="character" w:customStyle="1" w:styleId="SarakstarindkopaRakstz">
    <w:name w:val="Saraksta rindkopa Rakstz."/>
    <w:link w:val="Sarakstarindkopa"/>
    <w:rsid w:val="002A1DE2"/>
    <w:rPr>
      <w:rFonts w:ascii="BaltGaramond" w:eastAsia="Times New Roman" w:hAnsi="BaltGaramond" w:cs="Times New Roman"/>
      <w:sz w:val="32"/>
      <w:szCs w:val="20"/>
      <w:lang w:val="lv-LV"/>
    </w:rPr>
  </w:style>
  <w:style w:type="paragraph" w:styleId="Pamatteksts">
    <w:name w:val="Body Text"/>
    <w:basedOn w:val="Parasts"/>
    <w:link w:val="PamattekstsRakstz"/>
    <w:semiHidden/>
    <w:rsid w:val="002A1DE2"/>
    <w:rPr>
      <w:rFonts w:ascii="Times New Roman" w:hAnsi="Times New Roman"/>
      <w:sz w:val="28"/>
    </w:rPr>
  </w:style>
  <w:style w:type="character" w:customStyle="1" w:styleId="PamattekstsRakstz">
    <w:name w:val="Pamatteksts Rakstz."/>
    <w:basedOn w:val="Noklusjumarindkopasfonts"/>
    <w:link w:val="Pamatteksts"/>
    <w:semiHidden/>
    <w:rsid w:val="002A1DE2"/>
    <w:rPr>
      <w:rFonts w:ascii="Times New Roman" w:eastAsia="Times New Roman" w:hAnsi="Times New Roman" w:cs="Times New Roman"/>
      <w:sz w:val="28"/>
      <w:szCs w:val="20"/>
      <w:lang w:val="lv-LV"/>
    </w:rPr>
  </w:style>
  <w:style w:type="paragraph" w:styleId="Pamatteksts2">
    <w:name w:val="Body Text 2"/>
    <w:basedOn w:val="Parasts"/>
    <w:link w:val="Pamatteksts2Rakstz"/>
    <w:semiHidden/>
    <w:rsid w:val="002A1DE2"/>
    <w:rPr>
      <w:rFonts w:ascii="Times New Roman" w:hAnsi="Times New Roman"/>
      <w:sz w:val="24"/>
    </w:rPr>
  </w:style>
  <w:style w:type="character" w:customStyle="1" w:styleId="Pamatteksts2Rakstz">
    <w:name w:val="Pamatteksts 2 Rakstz."/>
    <w:basedOn w:val="Noklusjumarindkopasfonts"/>
    <w:link w:val="Pamatteksts2"/>
    <w:semiHidden/>
    <w:rsid w:val="002A1DE2"/>
    <w:rPr>
      <w:rFonts w:ascii="Times New Roman" w:eastAsia="Times New Roman" w:hAnsi="Times New Roman" w:cs="Times New Roman"/>
      <w:sz w:val="24"/>
      <w:szCs w:val="20"/>
      <w:lang w:val="lv-LV"/>
    </w:rPr>
  </w:style>
  <w:style w:type="paragraph" w:styleId="Pamatteksts3">
    <w:name w:val="Body Text 3"/>
    <w:basedOn w:val="Parasts"/>
    <w:link w:val="Pamatteksts3Rakstz"/>
    <w:semiHidden/>
    <w:rsid w:val="002A1DE2"/>
    <w:pPr>
      <w:jc w:val="both"/>
    </w:pPr>
    <w:rPr>
      <w:rFonts w:ascii="Times New Roman" w:hAnsi="Times New Roman"/>
      <w:sz w:val="22"/>
    </w:rPr>
  </w:style>
  <w:style w:type="character" w:customStyle="1" w:styleId="Pamatteksts3Rakstz">
    <w:name w:val="Pamatteksts 3 Rakstz."/>
    <w:basedOn w:val="Noklusjumarindkopasfonts"/>
    <w:link w:val="Pamatteksts3"/>
    <w:semiHidden/>
    <w:rsid w:val="002A1DE2"/>
    <w:rPr>
      <w:rFonts w:ascii="Times New Roman" w:eastAsia="Times New Roman" w:hAnsi="Times New Roman" w:cs="Times New Roman"/>
      <w:szCs w:val="20"/>
      <w:lang w:val="lv-LV"/>
    </w:rPr>
  </w:style>
  <w:style w:type="character" w:styleId="Komentraatsauce">
    <w:name w:val="annotation reference"/>
    <w:basedOn w:val="Noklusjumarindkopasfonts"/>
    <w:uiPriority w:val="99"/>
    <w:semiHidden/>
    <w:unhideWhenUsed/>
    <w:rsid w:val="00941738"/>
    <w:rPr>
      <w:sz w:val="16"/>
      <w:szCs w:val="16"/>
    </w:rPr>
  </w:style>
  <w:style w:type="paragraph" w:styleId="Komentrateksts">
    <w:name w:val="annotation text"/>
    <w:basedOn w:val="Parasts"/>
    <w:link w:val="KomentratekstsRakstz"/>
    <w:uiPriority w:val="99"/>
    <w:unhideWhenUsed/>
    <w:rsid w:val="00E37201"/>
    <w:rPr>
      <w:rFonts w:ascii="Arial" w:hAnsi="Arial"/>
      <w:sz w:val="20"/>
    </w:rPr>
  </w:style>
  <w:style w:type="character" w:customStyle="1" w:styleId="KomentratekstsRakstz">
    <w:name w:val="Komentāra teksts Rakstz."/>
    <w:basedOn w:val="Noklusjumarindkopasfonts"/>
    <w:link w:val="Komentrateksts"/>
    <w:uiPriority w:val="99"/>
    <w:rsid w:val="00E37201"/>
    <w:rPr>
      <w:rFonts w:ascii="Arial" w:eastAsia="Times New Roman" w:hAnsi="Arial"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941738"/>
    <w:rPr>
      <w:b/>
      <w:bCs/>
    </w:rPr>
  </w:style>
  <w:style w:type="character" w:customStyle="1" w:styleId="KomentratmaRakstz">
    <w:name w:val="Komentāra tēma Rakstz."/>
    <w:basedOn w:val="KomentratekstsRakstz"/>
    <w:link w:val="Komentratma"/>
    <w:uiPriority w:val="99"/>
    <w:semiHidden/>
    <w:rsid w:val="00941738"/>
    <w:rPr>
      <w:rFonts w:ascii="BaltGaramond" w:eastAsia="Times New Roman" w:hAnsi="BaltGaramond" w:cs="Times New Roman"/>
      <w:b/>
      <w:bCs/>
      <w:sz w:val="20"/>
      <w:szCs w:val="20"/>
      <w:lang w:val="lv-LV"/>
    </w:rPr>
  </w:style>
  <w:style w:type="paragraph" w:styleId="Galvene">
    <w:name w:val="header"/>
    <w:basedOn w:val="Parasts"/>
    <w:link w:val="GalveneRakstz"/>
    <w:uiPriority w:val="99"/>
    <w:unhideWhenUsed/>
    <w:rsid w:val="00D0093B"/>
    <w:pPr>
      <w:tabs>
        <w:tab w:val="center" w:pos="4153"/>
        <w:tab w:val="right" w:pos="8306"/>
      </w:tabs>
    </w:pPr>
  </w:style>
  <w:style w:type="character" w:customStyle="1" w:styleId="GalveneRakstz">
    <w:name w:val="Galvene Rakstz."/>
    <w:basedOn w:val="Noklusjumarindkopasfonts"/>
    <w:link w:val="Galvene"/>
    <w:uiPriority w:val="99"/>
    <w:rsid w:val="00D0093B"/>
    <w:rPr>
      <w:rFonts w:ascii="BaltGaramond" w:eastAsia="Times New Roman" w:hAnsi="BaltGaramond" w:cs="Times New Roman"/>
      <w:sz w:val="32"/>
      <w:szCs w:val="20"/>
      <w:lang w:val="lv-LV"/>
    </w:rPr>
  </w:style>
  <w:style w:type="paragraph" w:styleId="Kjene">
    <w:name w:val="footer"/>
    <w:basedOn w:val="Parasts"/>
    <w:link w:val="KjeneRakstz"/>
    <w:uiPriority w:val="99"/>
    <w:unhideWhenUsed/>
    <w:rsid w:val="00D0093B"/>
    <w:pPr>
      <w:tabs>
        <w:tab w:val="center" w:pos="4153"/>
        <w:tab w:val="right" w:pos="8306"/>
      </w:tabs>
    </w:pPr>
  </w:style>
  <w:style w:type="character" w:customStyle="1" w:styleId="KjeneRakstz">
    <w:name w:val="Kājene Rakstz."/>
    <w:basedOn w:val="Noklusjumarindkopasfonts"/>
    <w:link w:val="Kjene"/>
    <w:uiPriority w:val="99"/>
    <w:rsid w:val="00D0093B"/>
    <w:rPr>
      <w:rFonts w:ascii="BaltGaramond" w:eastAsia="Times New Roman" w:hAnsi="BaltGaramond" w:cs="Times New Roman"/>
      <w:sz w:val="32"/>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10289</Words>
  <Characters>5865</Characters>
  <Application>Microsoft Office Word</Application>
  <DocSecurity>8</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2022-06-14T08:55:00Z</dcterms:created>
  <dcterms:modified xsi:type="dcterms:W3CDTF">2022-06-14T09:28:00Z</dcterms:modified>
</cp:coreProperties>
</file>